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4812E5">
        <w:tc>
          <w:tcPr>
            <w:tcW w:w="4785" w:type="dxa"/>
          </w:tcPr>
          <w:p w:rsidR="00B82082" w:rsidRDefault="00387AFB" w:rsidP="00B82082">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B82082">
              <w:rPr>
                <w:rFonts w:ascii="한컴바탕" w:eastAsia="한컴바탕" w:hAnsi="한컴바탕" w:cs="한컴바탕" w:hint="eastAsia"/>
                <w:b/>
                <w:sz w:val="26"/>
                <w:szCs w:val="26"/>
                <w:lang w:eastAsia="ko-KR"/>
              </w:rPr>
              <w:t xml:space="preserve">국무원 판공청 대외무역의 </w:t>
            </w:r>
          </w:p>
          <w:p w:rsidR="00387AFB" w:rsidRPr="00B82082" w:rsidRDefault="00387AFB" w:rsidP="00B82082">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B82082">
              <w:rPr>
                <w:rFonts w:ascii="한컴바탕" w:eastAsia="한컴바탕" w:hAnsi="한컴바탕" w:cs="한컴바탕" w:hint="eastAsia"/>
                <w:b/>
                <w:sz w:val="26"/>
                <w:szCs w:val="26"/>
                <w:lang w:eastAsia="ko-KR"/>
              </w:rPr>
              <w:t>안정적 성장을</w:t>
            </w:r>
          </w:p>
          <w:p w:rsidR="00387AFB" w:rsidRPr="00B82082" w:rsidRDefault="00387AFB" w:rsidP="00B82082">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B82082">
              <w:rPr>
                <w:rFonts w:ascii="한컴바탕" w:eastAsia="한컴바탕" w:hAnsi="한컴바탕" w:cs="한컴바탕" w:hint="eastAsia"/>
                <w:b/>
                <w:sz w:val="26"/>
                <w:szCs w:val="26"/>
                <w:lang w:eastAsia="ko-KR"/>
              </w:rPr>
              <w:t>지지하는 것에 관한 약간의 의견</w:t>
            </w:r>
          </w:p>
          <w:p w:rsidR="00387AFB" w:rsidRPr="00B82082" w:rsidRDefault="00387AFB" w:rsidP="00B82082">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B82082">
              <w:rPr>
                <w:rFonts w:ascii="한컴바탕" w:eastAsia="한컴바탕" w:hAnsi="한컴바탕" w:cs="한컴바탕" w:hint="eastAsia"/>
                <w:szCs w:val="21"/>
                <w:lang w:eastAsia="ko-KR"/>
              </w:rPr>
              <w:t>국판발 [2014] 19호</w:t>
            </w: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82082">
              <w:rPr>
                <w:rFonts w:ascii="한컴바탕" w:eastAsia="한컴바탕" w:hAnsi="한컴바탕" w:cs="한컴바탕" w:hint="eastAsia"/>
                <w:szCs w:val="21"/>
                <w:lang w:eastAsia="ko-KR"/>
              </w:rPr>
              <w:t>각 성, 자치구, 직할시 인민정부, 국무원 각 부위, 각 직속기구:</w:t>
            </w:r>
          </w:p>
          <w:p w:rsidR="00387AFB" w:rsidRPr="00B82082" w:rsidRDefault="00387AFB" w:rsidP="00B82082">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B82082">
              <w:rPr>
                <w:rFonts w:ascii="한컴바탕" w:eastAsia="한컴바탕" w:hAnsi="한컴바탕" w:cs="한컴바탕" w:hint="eastAsia"/>
                <w:spacing w:val="-8"/>
                <w:szCs w:val="21"/>
                <w:lang w:eastAsia="ko-KR"/>
              </w:rPr>
              <w:t>이전의 대외무역 형태가 복잡하고 엄격하여 전년도 예상목표를 실현함에 있어 각고의 노력이 필요하다. 대외무역의 안정적 성장을 지지하기 위해 국무원 비준을 거쳐 아래와 같은 의견을 제출한다.</w:t>
            </w: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82082">
              <w:rPr>
                <w:rFonts w:ascii="한컴바탕" w:eastAsia="한컴바탕" w:hAnsi="한컴바탕" w:cs="한컴바탕" w:hint="eastAsia"/>
                <w:szCs w:val="21"/>
                <w:lang w:eastAsia="ko-KR"/>
              </w:rPr>
              <w:t>1. 최적의 대외무역구조 형성</w:t>
            </w: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82082">
              <w:rPr>
                <w:rFonts w:ascii="한컴바탕" w:eastAsia="한컴바탕" w:hAnsi="한컴바탕" w:cs="한컴바탕" w:hint="eastAsia"/>
                <w:szCs w:val="21"/>
                <w:lang w:eastAsia="ko-KR"/>
              </w:rPr>
              <w:t xml:space="preserve">(1) </w:t>
            </w:r>
            <w:r w:rsidRPr="00B82082">
              <w:rPr>
                <w:rFonts w:ascii="한컴바탕" w:eastAsia="한컴바탕" w:hAnsi="한컴바탕" w:cs="한컴바탕" w:hint="eastAsia"/>
                <w:spacing w:val="-4"/>
                <w:szCs w:val="21"/>
                <w:lang w:eastAsia="ko-KR"/>
              </w:rPr>
              <w:t>수입을 진일보 강화한다. 대외무역의 관리체제 개혁을 지속적으로 심화하고 자동수입허가 화물종류를 진일보 감소시킨다. 국가</w:t>
            </w:r>
            <w:r w:rsidRPr="00B82082">
              <w:rPr>
                <w:rFonts w:ascii="한컴바탕" w:eastAsia="한컴바탕" w:hAnsi="한컴바탕" w:cs="한컴바탕"/>
                <w:spacing w:val="-4"/>
                <w:szCs w:val="21"/>
                <w:lang w:eastAsia="ko-KR"/>
              </w:rPr>
              <w:t>수입무역창업촉진</w:t>
            </w:r>
            <w:r w:rsidRPr="00B82082">
              <w:rPr>
                <w:rFonts w:ascii="한컴바탕" w:eastAsia="한컴바탕" w:hAnsi="한컴바탕" w:cs="한컴바탕" w:hint="eastAsia"/>
                <w:spacing w:val="-4"/>
                <w:szCs w:val="21"/>
                <w:lang w:eastAsia="ko-KR"/>
              </w:rPr>
              <w:t>시범구를</w:t>
            </w:r>
            <w:r w:rsidRPr="00B82082">
              <w:rPr>
                <w:rFonts w:ascii="한컴바탕" w:eastAsia="한컴바탕" w:hAnsi="한컴바탕" w:cs="한컴바탕"/>
                <w:spacing w:val="-4"/>
                <w:szCs w:val="21"/>
                <w:lang w:eastAsia="ko-KR"/>
              </w:rPr>
              <w:t xml:space="preserve"> 신속히 </w:t>
            </w:r>
            <w:r w:rsidRPr="00B82082">
              <w:rPr>
                <w:rFonts w:ascii="한컴바탕" w:eastAsia="한컴바탕" w:hAnsi="한컴바탕" w:cs="한컴바탕" w:hint="eastAsia"/>
                <w:spacing w:val="-4"/>
                <w:szCs w:val="21"/>
                <w:lang w:eastAsia="ko-KR"/>
              </w:rPr>
              <w:t>육성</w:t>
            </w:r>
            <w:r w:rsidRPr="00B82082">
              <w:rPr>
                <w:rFonts w:ascii="한컴바탕" w:eastAsia="한컴바탕" w:hAnsi="한컴바탕" w:cs="한컴바탕"/>
                <w:spacing w:val="-4"/>
                <w:szCs w:val="21"/>
                <w:lang w:eastAsia="ko-KR"/>
              </w:rPr>
              <w:t>하여 수입무역집결구</w:t>
            </w:r>
            <w:r w:rsidRPr="00B82082">
              <w:rPr>
                <w:rFonts w:ascii="한컴바탕" w:eastAsia="한컴바탕" w:hAnsi="한컴바탕" w:cs="한컴바탕" w:hint="eastAsia"/>
                <w:spacing w:val="-4"/>
                <w:szCs w:val="21"/>
                <w:lang w:eastAsia="ko-KR"/>
              </w:rPr>
              <w:t>가</w:t>
            </w:r>
            <w:r w:rsidRPr="00B82082">
              <w:rPr>
                <w:rFonts w:ascii="한컴바탕" w:eastAsia="한컴바탕" w:hAnsi="한컴바탕" w:cs="한컴바탕"/>
                <w:spacing w:val="-4"/>
                <w:szCs w:val="21"/>
                <w:lang w:eastAsia="ko-KR"/>
              </w:rPr>
              <w:t xml:space="preserve"> 수입</w:t>
            </w:r>
            <w:r w:rsidRPr="00B82082">
              <w:rPr>
                <w:rFonts w:ascii="한컴바탕" w:eastAsia="한컴바탕" w:hAnsi="한컴바탕" w:cs="한컴바탕" w:hint="eastAsia"/>
                <w:spacing w:val="-4"/>
                <w:szCs w:val="21"/>
                <w:lang w:eastAsia="ko-KR"/>
              </w:rPr>
              <w:t>확대의 시범 및 선도 작용을 충분히 발휘하게 한다. 디지털화, 지능화 등 선진 기술설비, 관련 부품 수입을 적극적으로 지지한다. 국내 부족자원 수입을 확대하고 인민의 생활에 밀접한 관계가 있는 필요한 일반소비품 수입을 합리적으로 증가시킨다. 낙후된</w:t>
            </w:r>
            <w:r w:rsidRPr="00B82082">
              <w:rPr>
                <w:rFonts w:ascii="한컴바탕" w:eastAsia="한컴바탕" w:hAnsi="한컴바탕" w:cs="한컴바탕"/>
                <w:spacing w:val="-4"/>
                <w:szCs w:val="21"/>
                <w:lang w:eastAsia="ko-KR"/>
              </w:rPr>
              <w:t xml:space="preserve"> </w:t>
            </w:r>
            <w:r w:rsidRPr="00B82082">
              <w:rPr>
                <w:rFonts w:ascii="한컴바탕" w:eastAsia="한컴바탕" w:hAnsi="한컴바탕" w:cs="한컴바탕" w:hint="eastAsia"/>
                <w:spacing w:val="-4"/>
                <w:szCs w:val="21"/>
                <w:lang w:eastAsia="ko-KR"/>
              </w:rPr>
              <w:t>생산설비를 도태시킬 뿐만 아니라 조건에 부합하는 원유가공기업의 원유 수입과 사용 자질을 부여함으로써 원유수입의 루트를 확대한다. 자유무역구 전략을 신속히 실행한다.(상무부, 발전개혁위, 공업정보화부, 재정부, 농업부, 해관총서, 세무총국, 질검총국 담당)</w:t>
            </w: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82082">
              <w:rPr>
                <w:rFonts w:ascii="한컴바탕" w:eastAsia="한컴바탕" w:hAnsi="한컴바탕" w:cs="한컴바탕" w:hint="eastAsia"/>
                <w:szCs w:val="21"/>
                <w:lang w:eastAsia="ko-KR"/>
              </w:rPr>
              <w:t xml:space="preserve">(2) </w:t>
            </w:r>
            <w:r w:rsidRPr="00B82082">
              <w:rPr>
                <w:rFonts w:ascii="한컴바탕" w:eastAsia="한컴바탕" w:hAnsi="한컴바탕" w:cs="한컴바탕" w:hint="eastAsia"/>
                <w:spacing w:val="-6"/>
                <w:szCs w:val="21"/>
                <w:lang w:eastAsia="ko-KR"/>
              </w:rPr>
              <w:t>화물무역의 안정적 성장을 유지한다. 일반무역을 강화하며 일반무역에서 화물무역의 비중을 제고하여 전통적인 우량제품 수출을 안정시키고 지식재산권, 브랜드, 온라인마케팅, 고기술함량, 고부가가치, 고수익을 갖춘 제품 수출을 지지한다. 가공무역을 업그레이드하여 가공무역의 금지류와 제한류 상품목록을 수정하고 가공무역정책을 완벽히 정비하여 가공무역모듈을 창조함으로써 가공무역의</w:t>
            </w:r>
            <w:r w:rsidRPr="00B82082">
              <w:rPr>
                <w:rFonts w:ascii="한컴바탕" w:eastAsia="한컴바탕" w:hAnsi="한컴바탕" w:cs="한컴바탕"/>
                <w:spacing w:val="-6"/>
                <w:szCs w:val="21"/>
                <w:lang w:eastAsia="ko-KR"/>
              </w:rPr>
              <w:t xml:space="preserve"> </w:t>
            </w:r>
            <w:r w:rsidRPr="00B82082">
              <w:rPr>
                <w:rFonts w:ascii="한컴바탕" w:eastAsia="한컴바탕" w:hAnsi="한컴바탕" w:cs="한컴바탕" w:hint="eastAsia"/>
                <w:spacing w:val="-6"/>
                <w:szCs w:val="21"/>
                <w:lang w:eastAsia="ko-KR"/>
              </w:rPr>
              <w:t>단계별 이동속도를 증가시키고 연해지구의</w:t>
            </w:r>
            <w:r w:rsidRPr="00B82082">
              <w:rPr>
                <w:rFonts w:ascii="한컴바탕" w:eastAsia="한컴바탕" w:hAnsi="한컴바탕" w:cs="한컴바탕"/>
                <w:spacing w:val="-6"/>
                <w:szCs w:val="21"/>
                <w:lang w:eastAsia="ko-KR"/>
              </w:rPr>
              <w:t xml:space="preserve"> </w:t>
            </w:r>
            <w:r w:rsidRPr="00B82082">
              <w:rPr>
                <w:rFonts w:ascii="한컴바탕" w:eastAsia="한컴바탕" w:hAnsi="한컴바탕" w:cs="한컴바탕" w:hint="eastAsia"/>
                <w:spacing w:val="-6"/>
                <w:szCs w:val="21"/>
                <w:lang w:eastAsia="ko-KR"/>
              </w:rPr>
              <w:t xml:space="preserve">더 나은 발전과 내륙지역의 순차적 개발의 </w:t>
            </w:r>
            <w:r w:rsidRPr="00B82082">
              <w:rPr>
                <w:rFonts w:ascii="한컴바탕" w:eastAsia="한컴바탕" w:hAnsi="한컴바탕" w:cs="한컴바탕"/>
                <w:spacing w:val="-6"/>
                <w:szCs w:val="21"/>
                <w:lang w:eastAsia="ko-KR"/>
              </w:rPr>
              <w:t xml:space="preserve">새로운 </w:t>
            </w:r>
            <w:r w:rsidRPr="00B82082">
              <w:rPr>
                <w:rFonts w:ascii="한컴바탕" w:eastAsia="한컴바탕" w:hAnsi="한컴바탕" w:cs="한컴바탕" w:hint="eastAsia"/>
                <w:spacing w:val="-6"/>
                <w:szCs w:val="21"/>
                <w:lang w:eastAsia="ko-KR"/>
              </w:rPr>
              <w:t>패턴을</w:t>
            </w:r>
            <w:r w:rsidRPr="00B82082">
              <w:rPr>
                <w:rFonts w:ascii="한컴바탕" w:eastAsia="한컴바탕" w:hAnsi="한컴바탕" w:cs="한컴바탕"/>
                <w:spacing w:val="-6"/>
                <w:szCs w:val="21"/>
                <w:lang w:eastAsia="ko-KR"/>
              </w:rPr>
              <w:t xml:space="preserve"> </w:t>
            </w:r>
            <w:r w:rsidRPr="00B82082">
              <w:rPr>
                <w:rFonts w:ascii="한컴바탕" w:eastAsia="한컴바탕" w:hAnsi="한컴바탕" w:cs="한컴바탕" w:hint="eastAsia"/>
                <w:spacing w:val="-6"/>
                <w:szCs w:val="21"/>
                <w:lang w:eastAsia="ko-KR"/>
              </w:rPr>
              <w:t>형성한다</w:t>
            </w:r>
            <w:r w:rsidRPr="00B82082">
              <w:rPr>
                <w:rFonts w:ascii="한컴바탕" w:eastAsia="한컴바탕" w:hAnsi="한컴바탕" w:cs="한컴바탕"/>
                <w:spacing w:val="-6"/>
                <w:szCs w:val="21"/>
                <w:lang w:eastAsia="ko-KR"/>
              </w:rPr>
              <w:t>.</w:t>
            </w:r>
            <w:r w:rsidRPr="00B82082">
              <w:rPr>
                <w:rFonts w:ascii="한컴바탕" w:eastAsia="한컴바탕" w:hAnsi="한컴바탕" w:cs="한컴바탕" w:hint="eastAsia"/>
                <w:spacing w:val="-6"/>
                <w:szCs w:val="21"/>
                <w:lang w:eastAsia="ko-KR"/>
              </w:rPr>
              <w:t xml:space="preserve"> 기타무역을 발전시키고 국경무역을 확대한다. (상무부, 해관총서 담당)</w:t>
            </w: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82082">
              <w:rPr>
                <w:rFonts w:ascii="한컴바탕" w:eastAsia="한컴바탕" w:hAnsi="한컴바탕" w:cs="한컴바탕" w:hint="eastAsia"/>
                <w:szCs w:val="21"/>
                <w:lang w:eastAsia="ko-KR"/>
              </w:rPr>
              <w:t xml:space="preserve">(3) </w:t>
            </w:r>
            <w:r w:rsidRPr="00B82082">
              <w:rPr>
                <w:rFonts w:ascii="한컴바탕" w:eastAsia="한컴바탕" w:hAnsi="한컴바탕" w:cs="한컴바탕" w:hint="eastAsia"/>
                <w:spacing w:val="-10"/>
                <w:szCs w:val="21"/>
                <w:lang w:eastAsia="ko-KR"/>
              </w:rPr>
              <w:t>서비스무역 발전을 지지한다. 현재</w:t>
            </w:r>
            <w:r w:rsidRPr="00B82082">
              <w:rPr>
                <w:rFonts w:ascii="한컴바탕" w:eastAsia="한컴바탕" w:hAnsi="한컴바탕" w:cs="한컴바탕"/>
                <w:spacing w:val="-10"/>
                <w:szCs w:val="21"/>
                <w:lang w:eastAsia="ko-KR"/>
              </w:rPr>
              <w:t xml:space="preserve"> </w:t>
            </w:r>
            <w:r w:rsidRPr="00B82082">
              <w:rPr>
                <w:rFonts w:ascii="한컴바탕" w:eastAsia="한컴바탕" w:hAnsi="한컴바탕" w:cs="한컴바탕" w:hint="eastAsia"/>
                <w:spacing w:val="-10"/>
                <w:szCs w:val="21"/>
                <w:lang w:eastAsia="ko-KR"/>
              </w:rPr>
              <w:t>특정사항이</w:t>
            </w:r>
            <w:r w:rsidRPr="00B82082">
              <w:rPr>
                <w:rFonts w:ascii="한컴바탕" w:eastAsia="한컴바탕" w:hAnsi="한컴바탕" w:cs="한컴바탕"/>
                <w:spacing w:val="-10"/>
                <w:szCs w:val="21"/>
                <w:lang w:eastAsia="ko-KR"/>
              </w:rPr>
              <w:t xml:space="preserve"> </w:t>
            </w:r>
            <w:r w:rsidRPr="00B82082">
              <w:rPr>
                <w:rFonts w:ascii="한컴바탕" w:eastAsia="한컴바탕" w:hAnsi="한컴바탕" w:cs="한컴바탕" w:hint="eastAsia"/>
                <w:spacing w:val="-10"/>
                <w:szCs w:val="21"/>
                <w:lang w:eastAsia="ko-KR"/>
              </w:rPr>
              <w:t xml:space="preserve">있는 자금정책을 충분히 이용하고 서비스무역 발전에 대한 지지를 강화한다. 서비스수입을 점차적으로 확대한다. </w:t>
            </w:r>
            <w:r w:rsidRPr="00B82082">
              <w:rPr>
                <w:rFonts w:ascii="한컴바탕" w:eastAsia="한컴바탕" w:hAnsi="한컴바탕" w:cs="한컴바탕"/>
                <w:spacing w:val="-10"/>
                <w:szCs w:val="21"/>
                <w:lang w:eastAsia="ko-KR"/>
              </w:rPr>
              <w:t>“</w:t>
            </w:r>
            <w:r w:rsidRPr="00B82082">
              <w:rPr>
                <w:rFonts w:ascii="한컴바탕" w:eastAsia="한컴바탕" w:hAnsi="한컴바탕" w:cs="한컴바탕" w:hint="eastAsia"/>
                <w:spacing w:val="-10"/>
                <w:szCs w:val="21"/>
                <w:lang w:eastAsia="ko-KR"/>
              </w:rPr>
              <w:t>영업세를 증치세로 대체 납부</w:t>
            </w:r>
            <w:r w:rsidRPr="00B82082">
              <w:rPr>
                <w:rFonts w:ascii="한컴바탕" w:eastAsia="한컴바탕" w:hAnsi="한컴바탕" w:cs="한컴바탕"/>
                <w:spacing w:val="-10"/>
                <w:szCs w:val="21"/>
                <w:lang w:eastAsia="ko-KR"/>
              </w:rPr>
              <w:t>”</w:t>
            </w:r>
            <w:r w:rsidRPr="00B82082">
              <w:rPr>
                <w:rFonts w:ascii="한컴바탕" w:eastAsia="한컴바탕" w:hAnsi="한컴바탕" w:cs="한컴바탕" w:hint="eastAsia"/>
                <w:spacing w:val="-10"/>
                <w:szCs w:val="21"/>
                <w:lang w:eastAsia="ko-KR"/>
              </w:rPr>
              <w:t xml:space="preserve">하는 </w:t>
            </w:r>
            <w:r w:rsidRPr="00B82082">
              <w:rPr>
                <w:rFonts w:ascii="한컴바탕" w:eastAsia="한컴바탕" w:hAnsi="한컴바탕" w:cs="한컴바탕" w:hint="eastAsia"/>
                <w:spacing w:val="-10"/>
                <w:szCs w:val="21"/>
                <w:lang w:eastAsia="ko-KR"/>
              </w:rPr>
              <w:lastRenderedPageBreak/>
              <w:t>개혁의 범위를 확대시키고 서비스수출에 대한 영세율 또는 면세를 실행하여 서비스수출을 격려한다. 정책성 금융기구가 업무범위 내 서비스무역에 대한 지지역량을 강화하는 것을 격려하고 서비스무역 중점프로젝트 수립을 지지한다. 서비스무역 특정지역과 관련된 항구 통관관리모듈을 수립하고 완벽히 정비한다. (상무부, 재정부, 해관총서, 세무총국 담당)</w:t>
            </w: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82082">
              <w:rPr>
                <w:rFonts w:ascii="한컴바탕" w:eastAsia="한컴바탕" w:hAnsi="한컴바탕" w:cs="한컴바탕" w:hint="eastAsia"/>
                <w:szCs w:val="21"/>
                <w:lang w:eastAsia="ko-KR"/>
              </w:rPr>
              <w:t xml:space="preserve">(4) </w:t>
            </w:r>
            <w:r w:rsidRPr="00B82082">
              <w:rPr>
                <w:rFonts w:ascii="한컴바탕" w:eastAsia="한컴바탕" w:hAnsi="한컴바탕" w:cs="한컴바탕"/>
                <w:spacing w:val="-4"/>
                <w:szCs w:val="21"/>
                <w:lang w:eastAsia="ko-KR"/>
              </w:rPr>
              <w:t>“</w:t>
            </w:r>
            <w:r w:rsidRPr="00B82082">
              <w:rPr>
                <w:rFonts w:ascii="한컴바탕" w:eastAsia="한컴바탕" w:hAnsi="한컴바탕" w:cs="한컴바탕" w:hint="eastAsia"/>
                <w:spacing w:val="-4"/>
                <w:szCs w:val="21"/>
                <w:lang w:eastAsia="ko-KR"/>
              </w:rPr>
              <w:t>해외투자</w:t>
            </w:r>
            <w:r w:rsidRPr="00B82082">
              <w:rPr>
                <w:rFonts w:ascii="한컴바탕" w:eastAsia="한컴바탕" w:hAnsi="한컴바탕" w:cs="한컴바탕"/>
                <w:spacing w:val="-4"/>
                <w:szCs w:val="21"/>
                <w:lang w:eastAsia="ko-KR"/>
              </w:rPr>
              <w:t>”</w:t>
            </w:r>
            <w:r w:rsidRPr="00B82082">
              <w:rPr>
                <w:rFonts w:ascii="한컴바탕" w:eastAsia="한컴바탕" w:hAnsi="한컴바탕" w:cs="한컴바탕" w:hint="eastAsia"/>
                <w:spacing w:val="-4"/>
                <w:szCs w:val="21"/>
                <w:lang w:eastAsia="ko-KR"/>
              </w:rPr>
              <w:t>의 무역촉진 작용을 발휘한다. 주변 국가와 상호</w:t>
            </w:r>
            <w:r w:rsidRPr="00B82082">
              <w:rPr>
                <w:rFonts w:ascii="한컴바탕" w:eastAsia="한컴바탕" w:hAnsi="한컴바탕" w:cs="한컴바탕"/>
                <w:spacing w:val="-4"/>
                <w:szCs w:val="21"/>
                <w:lang w:eastAsia="ko-KR"/>
              </w:rPr>
              <w:t xml:space="preserve"> </w:t>
            </w:r>
            <w:r w:rsidRPr="00B82082">
              <w:rPr>
                <w:rFonts w:ascii="한컴바탕" w:eastAsia="한컴바탕" w:hAnsi="한컴바탕" w:cs="한컴바탕" w:hint="eastAsia"/>
                <w:spacing w:val="-4"/>
                <w:szCs w:val="21"/>
                <w:lang w:eastAsia="ko-KR"/>
              </w:rPr>
              <w:t xml:space="preserve">연결 및 교환하여 기초시설 건설을 신속히 추진한다. 경외 경제무역합작구 건설을 추진한다. 기업이 녹지투자, 기업 인수합병 등 방식을 취하여 경외에 투자하는 것을 격려하고 부분적인 산업의 경외 이동을 촉진시킨다. 종합적인 조치를 취하여 기업의 중대프로젝트 국제합작과 공사수주 전개를 지지하고 중국장비, 재료, 제품, 표준, 기술, 서비스의 </w:t>
            </w:r>
            <w:r w:rsidRPr="00B82082">
              <w:rPr>
                <w:rFonts w:ascii="한컴바탕" w:eastAsia="한컴바탕" w:hAnsi="한컴바탕" w:cs="한컴바탕"/>
                <w:spacing w:val="-4"/>
                <w:szCs w:val="21"/>
                <w:lang w:eastAsia="ko-KR"/>
              </w:rPr>
              <w:t>“</w:t>
            </w:r>
            <w:r w:rsidRPr="00B82082">
              <w:rPr>
                <w:rFonts w:ascii="한컴바탕" w:eastAsia="한컴바탕" w:hAnsi="한컴바탕" w:cs="한컴바탕" w:hint="eastAsia"/>
                <w:spacing w:val="-4"/>
                <w:szCs w:val="21"/>
                <w:lang w:eastAsia="ko-KR"/>
              </w:rPr>
              <w:t>해외투자</w:t>
            </w:r>
            <w:r w:rsidRPr="00B82082">
              <w:rPr>
                <w:rFonts w:ascii="한컴바탕" w:eastAsia="한컴바탕" w:hAnsi="한컴바탕" w:cs="한컴바탕"/>
                <w:spacing w:val="-4"/>
                <w:szCs w:val="21"/>
                <w:lang w:eastAsia="ko-KR"/>
              </w:rPr>
              <w:t>”</w:t>
            </w:r>
            <w:r w:rsidRPr="00B82082">
              <w:rPr>
                <w:rFonts w:ascii="한컴바탕" w:eastAsia="한컴바탕" w:hAnsi="한컴바탕" w:cs="한컴바탕" w:hint="eastAsia"/>
                <w:spacing w:val="-4"/>
                <w:szCs w:val="21"/>
                <w:lang w:eastAsia="ko-KR"/>
              </w:rPr>
              <w:t>를 선도한다. 기업이 경외브랜드, 기술과 생산라인 등 인수합병을 전개하는 것을 지지하고 국제경쟁력을 제고한다. (상무부, 발전개혁위 담당)</w:t>
            </w: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82082">
              <w:rPr>
                <w:rFonts w:ascii="한컴바탕" w:eastAsia="한컴바탕" w:hAnsi="한컴바탕" w:cs="한컴바탕" w:hint="eastAsia"/>
                <w:szCs w:val="21"/>
                <w:lang w:eastAsia="ko-KR"/>
              </w:rPr>
              <w:t>2. 대외무역환경 진일보 개선</w:t>
            </w: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82082">
              <w:rPr>
                <w:rFonts w:ascii="한컴바탕" w:eastAsia="한컴바탕" w:hAnsi="한컴바탕" w:cs="한컴바탕" w:hint="eastAsia"/>
                <w:szCs w:val="21"/>
                <w:lang w:eastAsia="ko-KR"/>
              </w:rPr>
              <w:t xml:space="preserve">(5) </w:t>
            </w:r>
            <w:r w:rsidRPr="00B82082">
              <w:rPr>
                <w:rFonts w:ascii="한컴바탕" w:eastAsia="한컴바탕" w:hAnsi="한컴바탕" w:cs="한컴바탕" w:hint="eastAsia"/>
                <w:spacing w:val="-4"/>
                <w:szCs w:val="21"/>
                <w:lang w:eastAsia="ko-KR"/>
              </w:rPr>
              <w:t xml:space="preserve">무역의 편의성 수준을 제고한다. 감독관리 방식, 방법을 진일보 최적화하고 해관검사의 적정성과 유효성을 제고하며 지역 특성을 고려한 통관 일체화 시범지역을 추진하고 서류없는 통관작업을 시행하여 통관속도를 빠르게 한다. 전자항구 등록을 신속히 하여 국제무역의 </w:t>
            </w:r>
            <w:r w:rsidRPr="00B82082">
              <w:rPr>
                <w:rFonts w:ascii="한컴바탕" w:eastAsia="한컴바탕" w:hAnsi="한컴바탕" w:cs="한컴바탕"/>
                <w:spacing w:val="-4"/>
                <w:szCs w:val="21"/>
                <w:lang w:eastAsia="ko-KR"/>
              </w:rPr>
              <w:t>“</w:t>
            </w:r>
            <w:r w:rsidRPr="00B82082">
              <w:rPr>
                <w:rFonts w:ascii="한컴바탕" w:eastAsia="한컴바탕" w:hAnsi="한컴바탕" w:cs="한컴바탕" w:hint="eastAsia"/>
                <w:spacing w:val="-4"/>
                <w:szCs w:val="21"/>
                <w:lang w:eastAsia="ko-KR"/>
              </w:rPr>
              <w:t>단일창구</w:t>
            </w:r>
            <w:r w:rsidRPr="00B82082">
              <w:rPr>
                <w:rFonts w:ascii="한컴바탕" w:eastAsia="한컴바탕" w:hAnsi="한컴바탕" w:cs="한컴바탕"/>
                <w:spacing w:val="-4"/>
                <w:szCs w:val="21"/>
                <w:lang w:eastAsia="ko-KR"/>
              </w:rPr>
              <w:t>”</w:t>
            </w:r>
            <w:r w:rsidRPr="00B82082">
              <w:rPr>
                <w:rFonts w:ascii="한컴바탕" w:eastAsia="한컴바탕" w:hAnsi="한컴바탕" w:cs="한컴바탕" w:hint="eastAsia"/>
                <w:spacing w:val="-4"/>
                <w:szCs w:val="21"/>
                <w:lang w:eastAsia="ko-KR"/>
              </w:rPr>
              <w:t xml:space="preserve"> 접수를 실행하고 </w:t>
            </w:r>
            <w:r w:rsidRPr="00B82082">
              <w:rPr>
                <w:rFonts w:ascii="한컴바탕" w:eastAsia="한컴바탕" w:hAnsi="한컴바탕" w:cs="한컴바탕"/>
                <w:spacing w:val="-4"/>
                <w:szCs w:val="21"/>
                <w:lang w:eastAsia="ko-KR"/>
              </w:rPr>
              <w:t>“</w:t>
            </w:r>
            <w:r w:rsidRPr="00B82082">
              <w:rPr>
                <w:rFonts w:ascii="한컴바탕" w:eastAsia="한컴바탕" w:hAnsi="한컴바탕" w:cs="한컴바탕" w:hint="eastAsia"/>
                <w:spacing w:val="-4"/>
                <w:szCs w:val="21"/>
                <w:lang w:eastAsia="ko-KR"/>
              </w:rPr>
              <w:t>1회 신고，1회 검사，1회 통관허가</w:t>
            </w:r>
            <w:r w:rsidRPr="00B82082">
              <w:rPr>
                <w:rFonts w:ascii="한컴바탕" w:eastAsia="한컴바탕" w:hAnsi="한컴바탕" w:cs="한컴바탕"/>
                <w:spacing w:val="-4"/>
                <w:szCs w:val="21"/>
                <w:lang w:eastAsia="ko-KR"/>
              </w:rPr>
              <w:t>”</w:t>
            </w:r>
            <w:r w:rsidRPr="00B82082">
              <w:rPr>
                <w:rFonts w:ascii="한컴바탕" w:eastAsia="한컴바탕" w:hAnsi="한컴바탕" w:cs="한컴바탕" w:hint="eastAsia"/>
                <w:spacing w:val="-4"/>
                <w:szCs w:val="21"/>
                <w:lang w:eastAsia="ko-KR"/>
              </w:rPr>
              <w:t>를 전면 추진함으로써 항구부문과 지방정부의 정보공유를 실현한다. 행정심사비준 프로젝트를 진일보 감소하고 절차를 간소화하며 수출 상품검사의 상품종류를 감소시킨다. 수출입 단계의 경영관련 서비스와 요금을 정돈하고 규범하여 기업의 부담을 경감시킨다. (상무부, 해관총서, 질검총국, 재정부, 발전개혁위 담당)</w:t>
            </w: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82082">
              <w:rPr>
                <w:rFonts w:ascii="한컴바탕" w:eastAsia="한컴바탕" w:hAnsi="한컴바탕" w:cs="한컴바탕" w:hint="eastAsia"/>
                <w:szCs w:val="21"/>
                <w:lang w:eastAsia="ko-KR"/>
              </w:rPr>
              <w:t xml:space="preserve">(6) </w:t>
            </w:r>
            <w:r w:rsidRPr="00B82082">
              <w:rPr>
                <w:rFonts w:ascii="한컴바탕" w:eastAsia="한컴바탕" w:hAnsi="한컴바탕" w:cs="한컴바탕" w:hint="eastAsia"/>
                <w:spacing w:val="-6"/>
                <w:szCs w:val="21"/>
                <w:lang w:eastAsia="ko-KR"/>
              </w:rPr>
              <w:t>수출입 경영질서를 규범한다. 업계협회의 리스크예측, 조직, 협상조정 작용을 충분히 발휘하게 하고 업계자율성을 강화하며 기업행위를 규범하여 경쟁악화를 방지하고 국제화, 법치화의 경영협상 환경을 부단히 조성한다. 대외무역 기업의 신용기록 데이터를 정립하고 신용불량을 징계하며 사취행위를</w:t>
            </w:r>
            <w:r w:rsidRPr="00B82082">
              <w:rPr>
                <w:rFonts w:ascii="한컴바탕" w:eastAsia="한컴바탕" w:hAnsi="한컴바탕" w:cs="한컴바탕"/>
                <w:spacing w:val="-6"/>
                <w:szCs w:val="21"/>
                <w:lang w:eastAsia="ko-KR"/>
              </w:rPr>
              <w:t xml:space="preserve"> </w:t>
            </w:r>
            <w:r w:rsidRPr="00B82082">
              <w:rPr>
                <w:rFonts w:ascii="한컴바탕" w:eastAsia="한컴바탕" w:hAnsi="한컴바탕" w:cs="한컴바탕" w:hint="eastAsia"/>
                <w:spacing w:val="-6"/>
                <w:szCs w:val="21"/>
                <w:lang w:eastAsia="ko-KR"/>
              </w:rPr>
              <w:t>근절하고 대외무역 기업의 신용체계 수립을 촉진한다. (상무부, 발전개혁위 담당)</w:t>
            </w: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pacing w:val="-10"/>
                <w:szCs w:val="21"/>
                <w:lang w:eastAsia="ko-KR"/>
              </w:rPr>
            </w:pPr>
            <w:r w:rsidRPr="00B82082">
              <w:rPr>
                <w:rFonts w:ascii="한컴바탕" w:eastAsia="한컴바탕" w:hAnsi="한컴바탕" w:cs="한컴바탕" w:hint="eastAsia"/>
                <w:szCs w:val="21"/>
                <w:lang w:eastAsia="ko-KR"/>
              </w:rPr>
              <w:t xml:space="preserve">(7) </w:t>
            </w:r>
            <w:r w:rsidRPr="00B82082">
              <w:rPr>
                <w:rFonts w:ascii="한컴바탕" w:eastAsia="한컴바탕" w:hAnsi="한컴바탕" w:cs="한컴바탕" w:hint="eastAsia"/>
                <w:spacing w:val="-10"/>
                <w:szCs w:val="21"/>
                <w:lang w:eastAsia="ko-KR"/>
              </w:rPr>
              <w:t>무역마찰 대응을 강화한다. 기업이 반덤핑, 반보조금 조사에 대응할 것을 적극적으로 지지한다. 무역마찰 대응 태스크포스 팀 개설을 강화하고 경제</w:t>
            </w:r>
            <w:r w:rsidRPr="00B82082">
              <w:rPr>
                <w:rFonts w:ascii="한컴바탕" w:eastAsia="한컴바탕" w:hAnsi="한컴바탕" w:cs="한컴바탕" w:hint="eastAsia"/>
                <w:spacing w:val="-10"/>
                <w:szCs w:val="21"/>
                <w:lang w:eastAsia="ko-KR"/>
              </w:rPr>
              <w:lastRenderedPageBreak/>
              <w:t>무역, 국제법률 전문가의 작용을 충분히 발휘하게 한다. 무역마찰 대응업무의 전반적인 조정과 부문합작을 강화하여 자국기업이 국제무역 발전에 부정적인 영향을 미치는 것에 대한 무역마찰을 부단히 경감시킨다. 무역구제 입법을 완벽히 정비하고 무역구제 조사를 법에 의거하여 전개한다. (상무부 담당)</w:t>
            </w: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82082">
              <w:rPr>
                <w:rFonts w:ascii="한컴바탕" w:eastAsia="한컴바탕" w:hAnsi="한컴바탕" w:cs="한컴바탕" w:hint="eastAsia"/>
                <w:szCs w:val="21"/>
                <w:lang w:eastAsia="ko-KR"/>
              </w:rPr>
              <w:t>3. 정책보장 강화</w:t>
            </w: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82082">
              <w:rPr>
                <w:rFonts w:ascii="한컴바탕" w:eastAsia="한컴바탕" w:hAnsi="한컴바탕" w:cs="한컴바탕" w:hint="eastAsia"/>
                <w:szCs w:val="21"/>
                <w:lang w:eastAsia="ko-KR"/>
              </w:rPr>
              <w:t xml:space="preserve">(8) </w:t>
            </w:r>
            <w:r w:rsidRPr="00B82082">
              <w:rPr>
                <w:rFonts w:ascii="한컴바탕" w:eastAsia="한컴바탕" w:hAnsi="한컴바탕" w:cs="한컴바탕" w:hint="eastAsia"/>
                <w:spacing w:val="-10"/>
                <w:szCs w:val="21"/>
                <w:lang w:eastAsia="ko-KR"/>
              </w:rPr>
              <w:t>인민폐 환율이 시장화를 이루는 체제를 진일보 완벽히 정비한다. 시장이 인민폐 환율을 형성하는 작용을 진일보 발휘하게 하고 인민폐 환율의 양방향 변동탄성을 증강하며 인민폐 환율이 합리적이고 균등한 수준에서 기본적인 안정을 유지하게 한다. 금융기구가 실제 경제발전에 적응할 수 있는 필수 리스크대비 상품개발을 격려하며 기업이 환율리스크를 유리하게 피하도록 지원한다. (인민은행 담당)</w:t>
            </w: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82082">
              <w:rPr>
                <w:rFonts w:ascii="한컴바탕" w:eastAsia="한컴바탕" w:hAnsi="한컴바탕" w:cs="한컴바탕" w:hint="eastAsia"/>
                <w:szCs w:val="21"/>
                <w:lang w:eastAsia="ko-KR"/>
              </w:rPr>
              <w:t xml:space="preserve">(9) </w:t>
            </w:r>
            <w:r w:rsidRPr="00B82082">
              <w:rPr>
                <w:rFonts w:ascii="한컴바탕" w:eastAsia="한컴바탕" w:hAnsi="한컴바탕" w:cs="한컴바탕" w:hint="eastAsia"/>
                <w:spacing w:val="-4"/>
                <w:szCs w:val="21"/>
                <w:lang w:eastAsia="ko-KR"/>
              </w:rPr>
              <w:t>국제무역에서 인민폐 결제를 추진한다. 국제 인민폐 결제규모를 확대하고 인민폐를 국제무역과 투자에 사용하는 것을 신속히 추진하고 인민폐가 기타화폐와 관련된 직접거래 시장에 대한 발전을 촉진함으로써 더 나은 국제무역 인민폐 결제서비스를 제공한다. (인민은행 담당)</w:t>
            </w: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pacing w:val="-6"/>
                <w:szCs w:val="21"/>
                <w:lang w:eastAsia="ko-KR"/>
              </w:rPr>
            </w:pPr>
            <w:r w:rsidRPr="00B82082">
              <w:rPr>
                <w:rFonts w:ascii="한컴바탕" w:eastAsia="한컴바탕" w:hAnsi="한컴바탕" w:cs="한컴바탕" w:hint="eastAsia"/>
                <w:szCs w:val="21"/>
                <w:lang w:eastAsia="ko-KR"/>
              </w:rPr>
              <w:t xml:space="preserve">(10) </w:t>
            </w:r>
            <w:r w:rsidRPr="00B82082">
              <w:rPr>
                <w:rFonts w:ascii="한컴바탕" w:eastAsia="한컴바탕" w:hAnsi="한컴바탕" w:cs="한컴바탕" w:hint="eastAsia"/>
                <w:spacing w:val="-6"/>
                <w:szCs w:val="21"/>
                <w:lang w:eastAsia="ko-KR"/>
              </w:rPr>
              <w:t>융자서비스를 개선한다. 수출입 기업의 융자루트를 진일보 넓히고 상업은행이 수출입 신용대출 업무를 전개하는 것을 격려한다. 리스크 통제 가능, 상업 지속가능 원칙에 따라 금융제품과 서비스를 적극적으로 창조하고 수출 신용보험 보증서 융자를 지속적으로 전개하여 주문이 있고 수익이 있는 대외무역 기업에 대해 금융 지지를 강화한다. 융자리스를 적극적으로 발전시킨다. 중자금융기구의 글로벌 신용관리를 완벽히 정비하고 주요 업계의 수출기업과 합작을 강화하여 점진적으로 융자제공을 경외로 확장한다. (인민은행, 발전개혁위, 재정부, 은감회, 상무부, 외환국 담당)</w:t>
            </w: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82082">
              <w:rPr>
                <w:rFonts w:ascii="한컴바탕" w:eastAsia="한컴바탕" w:hAnsi="한컴바탕" w:cs="한컴바탕" w:hint="eastAsia"/>
                <w:szCs w:val="21"/>
                <w:lang w:eastAsia="ko-KR"/>
              </w:rPr>
              <w:t xml:space="preserve">(11) </w:t>
            </w:r>
            <w:r w:rsidRPr="00B82082">
              <w:rPr>
                <w:rFonts w:ascii="한컴바탕" w:eastAsia="한컴바탕" w:hAnsi="한컴바탕" w:cs="한컴바탕" w:hint="eastAsia"/>
                <w:spacing w:val="-6"/>
                <w:szCs w:val="21"/>
                <w:lang w:eastAsia="ko-KR"/>
              </w:rPr>
              <w:t>수출 신용보험의 지지를 강화한다. 수출 신용보험 규모와 범위를 확대하고 브랜드제품, 서비스무역, 국제마케팅 네트워크와 소형, 저이윤 기업에 대한 지원역량을</w:t>
            </w:r>
            <w:r w:rsidRPr="00B82082">
              <w:rPr>
                <w:rFonts w:ascii="한컴바탕" w:eastAsia="한컴바탕" w:hAnsi="한컴바탕" w:cs="한컴바탕"/>
                <w:spacing w:val="-6"/>
                <w:szCs w:val="21"/>
                <w:lang w:eastAsia="ko-KR"/>
              </w:rPr>
              <w:t xml:space="preserve"> </w:t>
            </w:r>
            <w:r w:rsidRPr="00B82082">
              <w:rPr>
                <w:rFonts w:ascii="한컴바탕" w:eastAsia="한컴바탕" w:hAnsi="한컴바탕" w:cs="한컴바탕" w:hint="eastAsia"/>
                <w:spacing w:val="-6"/>
                <w:szCs w:val="21"/>
                <w:lang w:eastAsia="ko-KR"/>
              </w:rPr>
              <w:t>강화한다. 보험회사가 단기수출 신용보험 업무를 확대하는 것을 격려하고 단기수출 신용보험 경영주체를 진일보 증가시킨다. 리스크를</w:t>
            </w:r>
            <w:r w:rsidRPr="00B82082">
              <w:rPr>
                <w:rFonts w:ascii="한컴바탕" w:eastAsia="한컴바탕" w:hAnsi="한컴바탕" w:cs="한컴바탕"/>
                <w:spacing w:val="-6"/>
                <w:szCs w:val="21"/>
                <w:lang w:eastAsia="ko-KR"/>
              </w:rPr>
              <w:t xml:space="preserve"> 통제할 수 있</w:t>
            </w:r>
            <w:r w:rsidRPr="00B82082">
              <w:rPr>
                <w:rFonts w:ascii="한컴바탕" w:eastAsia="한컴바탕" w:hAnsi="한컴바탕" w:cs="한컴바탕" w:hint="eastAsia"/>
                <w:spacing w:val="-6"/>
                <w:szCs w:val="21"/>
                <w:lang w:eastAsia="ko-KR"/>
              </w:rPr>
              <w:t>다는</w:t>
            </w:r>
            <w:r w:rsidRPr="00B82082">
              <w:rPr>
                <w:rFonts w:ascii="한컴바탕" w:eastAsia="한컴바탕" w:hAnsi="한컴바탕" w:cs="한컴바탕"/>
                <w:spacing w:val="-6"/>
                <w:szCs w:val="21"/>
                <w:lang w:eastAsia="ko-KR"/>
              </w:rPr>
              <w:t xml:space="preserve"> 전제</w:t>
            </w:r>
            <w:r w:rsidRPr="00B82082">
              <w:rPr>
                <w:rFonts w:ascii="한컴바탕" w:eastAsia="한컴바탕" w:hAnsi="한컴바탕" w:cs="한컴바탕" w:hint="eastAsia"/>
                <w:spacing w:val="-6"/>
                <w:szCs w:val="21"/>
                <w:lang w:eastAsia="ko-KR"/>
              </w:rPr>
              <w:t>하에</w:t>
            </w:r>
            <w:r w:rsidRPr="00B82082">
              <w:rPr>
                <w:rFonts w:ascii="한컴바탕" w:eastAsia="한컴바탕" w:hAnsi="한컴바탕" w:cs="한컴바탕"/>
                <w:spacing w:val="-6"/>
                <w:szCs w:val="21"/>
                <w:lang w:eastAsia="ko-KR"/>
              </w:rPr>
              <w:t xml:space="preserve"> 대형</w:t>
            </w:r>
            <w:r w:rsidRPr="00B82082">
              <w:rPr>
                <w:rFonts w:ascii="한컴바탕" w:eastAsia="한컴바탕" w:hAnsi="한컴바탕" w:cs="한컴바탕" w:hint="eastAsia"/>
                <w:spacing w:val="-6"/>
                <w:szCs w:val="21"/>
                <w:lang w:eastAsia="ko-KR"/>
              </w:rPr>
              <w:t xml:space="preserve"> </w:t>
            </w:r>
            <w:r w:rsidRPr="00B82082">
              <w:rPr>
                <w:rFonts w:ascii="한컴바탕" w:eastAsia="한컴바탕" w:hAnsi="한컴바탕" w:cs="한컴바탕"/>
                <w:spacing w:val="-6"/>
                <w:szCs w:val="21"/>
                <w:lang w:eastAsia="ko-KR"/>
              </w:rPr>
              <w:t>플랜트수출 융자에 대</w:t>
            </w:r>
            <w:r w:rsidRPr="00B82082">
              <w:rPr>
                <w:rFonts w:ascii="한컴바탕" w:eastAsia="한컴바탕" w:hAnsi="한컴바탕" w:cs="한컴바탕" w:hint="eastAsia"/>
                <w:spacing w:val="-6"/>
                <w:szCs w:val="21"/>
                <w:lang w:eastAsia="ko-KR"/>
              </w:rPr>
              <w:t>해 최대한 보장하며; 외화보유액</w:t>
            </w:r>
            <w:r w:rsidRPr="00B82082">
              <w:rPr>
                <w:rFonts w:ascii="한컴바탕" w:eastAsia="한컴바탕" w:hAnsi="한컴바탕" w:cs="한컴바탕"/>
                <w:spacing w:val="-6"/>
                <w:szCs w:val="21"/>
                <w:lang w:eastAsia="ko-KR"/>
              </w:rPr>
              <w:t xml:space="preserve"> </w:t>
            </w:r>
            <w:r w:rsidRPr="00B82082">
              <w:rPr>
                <w:rFonts w:ascii="한컴바탕" w:eastAsia="한컴바탕" w:hAnsi="한컴바탕" w:cs="한컴바탕" w:hint="eastAsia"/>
                <w:spacing w:val="-6"/>
                <w:szCs w:val="21"/>
                <w:lang w:eastAsia="ko-KR"/>
              </w:rPr>
              <w:t>위탁대출</w:t>
            </w:r>
            <w:r w:rsidRPr="00B82082">
              <w:rPr>
                <w:rFonts w:ascii="한컴바탕" w:eastAsia="한컴바탕" w:hAnsi="한컴바탕" w:cs="한컴바탕"/>
                <w:spacing w:val="-6"/>
                <w:szCs w:val="21"/>
                <w:lang w:eastAsia="ko-KR"/>
              </w:rPr>
              <w:t xml:space="preserve"> </w:t>
            </w:r>
            <w:r w:rsidRPr="00B82082">
              <w:rPr>
                <w:rFonts w:ascii="한컴바탕" w:eastAsia="한컴바탕" w:hAnsi="한컴바탕" w:cs="한컴바탕" w:hint="eastAsia"/>
                <w:spacing w:val="-6"/>
                <w:szCs w:val="21"/>
                <w:lang w:eastAsia="ko-KR"/>
              </w:rPr>
              <w:t>플랫폼</w:t>
            </w:r>
            <w:r w:rsidRPr="00B82082">
              <w:rPr>
                <w:rFonts w:ascii="한컴바탕" w:eastAsia="한컴바탕" w:hAnsi="한컴바탕" w:cs="한컴바탕"/>
                <w:spacing w:val="-6"/>
                <w:szCs w:val="21"/>
                <w:lang w:eastAsia="ko-KR"/>
              </w:rPr>
              <w:t xml:space="preserve"> </w:t>
            </w:r>
            <w:r w:rsidRPr="00B82082">
              <w:rPr>
                <w:rFonts w:ascii="한컴바탕" w:eastAsia="한컴바탕" w:hAnsi="한컴바탕" w:cs="한컴바탕" w:hint="eastAsia"/>
                <w:spacing w:val="-6"/>
                <w:szCs w:val="21"/>
                <w:lang w:eastAsia="ko-KR"/>
              </w:rPr>
              <w:t>등</w:t>
            </w:r>
            <w:r w:rsidRPr="00B82082">
              <w:rPr>
                <w:rFonts w:ascii="한컴바탕" w:eastAsia="한컴바탕" w:hAnsi="한컴바탕" w:cs="한컴바탕"/>
                <w:spacing w:val="-6"/>
                <w:szCs w:val="21"/>
                <w:lang w:eastAsia="ko-KR"/>
              </w:rPr>
              <w:t xml:space="preserve"> </w:t>
            </w:r>
            <w:r w:rsidRPr="00B82082">
              <w:rPr>
                <w:rFonts w:ascii="한컴바탕" w:eastAsia="한컴바탕" w:hAnsi="한컴바탕" w:cs="한컴바탕" w:hint="eastAsia"/>
                <w:spacing w:val="-6"/>
                <w:szCs w:val="21"/>
                <w:lang w:eastAsia="ko-KR"/>
              </w:rPr>
              <w:t>작용을</w:t>
            </w:r>
            <w:r w:rsidRPr="00B82082">
              <w:rPr>
                <w:rFonts w:ascii="한컴바탕" w:eastAsia="한컴바탕" w:hAnsi="한컴바탕" w:cs="한컴바탕"/>
                <w:spacing w:val="-6"/>
                <w:szCs w:val="21"/>
                <w:lang w:eastAsia="ko-KR"/>
              </w:rPr>
              <w:t xml:space="preserve"> </w:t>
            </w:r>
            <w:r w:rsidRPr="00B82082">
              <w:rPr>
                <w:rFonts w:ascii="한컴바탕" w:eastAsia="한컴바탕" w:hAnsi="한컴바탕" w:cs="한컴바탕" w:hint="eastAsia"/>
                <w:spacing w:val="-6"/>
                <w:szCs w:val="21"/>
                <w:lang w:eastAsia="ko-KR"/>
              </w:rPr>
              <w:t>발휘하게 하고 유효한 조치를 취하여 대형 플랜트수출 융자원가를 낮춘다. (재정부, 상무부, 외환국 담당)</w:t>
            </w:r>
          </w:p>
          <w:p w:rsidR="00A13C17" w:rsidRPr="00A13C17" w:rsidRDefault="00A13C17" w:rsidP="00A13C17">
            <w:pPr>
              <w:wordWrap w:val="0"/>
              <w:autoSpaceDN w:val="0"/>
              <w:adjustRightInd w:val="0"/>
              <w:snapToGrid w:val="0"/>
              <w:spacing w:line="290" w:lineRule="atLeast"/>
              <w:ind w:firstLine="420"/>
              <w:jc w:val="both"/>
              <w:rPr>
                <w:rFonts w:ascii="한컴바탕" w:eastAsia="한컴바탕" w:hAnsi="한컴바탕" w:cs="한컴바탕"/>
                <w:spacing w:val="-14"/>
                <w:szCs w:val="21"/>
                <w:lang w:eastAsia="ko-KR"/>
              </w:rPr>
            </w:pPr>
            <w:r w:rsidRPr="00A13C17">
              <w:rPr>
                <w:rFonts w:ascii="한컴바탕" w:eastAsia="한컴바탕" w:hAnsi="한컴바탕" w:cs="한컴바탕" w:hint="eastAsia"/>
                <w:szCs w:val="21"/>
                <w:lang w:eastAsia="ko-KR"/>
              </w:rPr>
              <w:t xml:space="preserve">(12) </w:t>
            </w:r>
            <w:r w:rsidRPr="00A13C17">
              <w:rPr>
                <w:rFonts w:ascii="한컴바탕" w:eastAsia="한컴바탕" w:hAnsi="한컴바탕" w:cs="한컴바탕" w:hint="eastAsia"/>
                <w:spacing w:val="-14"/>
                <w:szCs w:val="21"/>
                <w:lang w:eastAsia="ko-KR"/>
              </w:rPr>
              <w:t>수출세금환급 정책을 완벽히 정비한다. 중</w:t>
            </w:r>
            <w:r w:rsidRPr="00A13C17">
              <w:rPr>
                <w:rFonts w:ascii="한컴바탕" w:eastAsia="한컴바탕" w:hAnsi="한컴바탕" w:cs="한컴바탕" w:hint="eastAsia"/>
                <w:spacing w:val="-14"/>
                <w:szCs w:val="21"/>
                <w:lang w:eastAsia="ko-KR"/>
              </w:rPr>
              <w:lastRenderedPageBreak/>
              <w:t>앙재정의 수출세금환급을 비중있게 부담하는 지역에 대한 보조역량를 강화하고 수출세금환급 진행속도를 진일보 빠르게 하여 지체없이 전액환급 할 것을 확실히 보장한다. 융자리스화물의 수출세금환급 시범지역 범위를 적절히 확대한다. 동시에 환급세금에 대한 사취행위를 근절하는 역량을</w:t>
            </w:r>
            <w:r w:rsidRPr="00A13C17">
              <w:rPr>
                <w:rFonts w:ascii="한컴바탕" w:eastAsia="한컴바탕" w:hAnsi="한컴바탕" w:cs="한컴바탕"/>
                <w:spacing w:val="-14"/>
                <w:szCs w:val="21"/>
                <w:lang w:eastAsia="ko-KR"/>
              </w:rPr>
              <w:t xml:space="preserve"> </w:t>
            </w:r>
            <w:r w:rsidRPr="00A13C17">
              <w:rPr>
                <w:rFonts w:ascii="한컴바탕" w:eastAsia="한컴바탕" w:hAnsi="한컴바탕" w:cs="한컴바탕" w:hint="eastAsia"/>
                <w:spacing w:val="-14"/>
                <w:szCs w:val="21"/>
                <w:lang w:eastAsia="ko-KR"/>
              </w:rPr>
              <w:t>강화한다. (재정부, 상무부, 발전개혁위, 공업정보화부, 해관총서, 세무총국 담당)</w:t>
            </w: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82082">
              <w:rPr>
                <w:rFonts w:ascii="한컴바탕" w:eastAsia="한컴바탕" w:hAnsi="한컴바탕" w:cs="한컴바탕" w:hint="eastAsia"/>
                <w:szCs w:val="21"/>
                <w:lang w:eastAsia="ko-KR"/>
              </w:rPr>
              <w:t>4. 대외무역기업 경쟁력 증강</w:t>
            </w: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82082">
              <w:rPr>
                <w:rFonts w:ascii="한컴바탕" w:eastAsia="한컴바탕" w:hAnsi="한컴바탕" w:cs="한컴바탕" w:hint="eastAsia"/>
                <w:szCs w:val="21"/>
                <w:lang w:eastAsia="ko-KR"/>
              </w:rPr>
              <w:t xml:space="preserve">(13) </w:t>
            </w:r>
            <w:r w:rsidRPr="00D14BE8">
              <w:rPr>
                <w:rFonts w:ascii="한컴바탕" w:eastAsia="한컴바탕" w:hAnsi="한컴바탕" w:cs="한컴바탕" w:hint="eastAsia"/>
                <w:spacing w:val="-2"/>
                <w:szCs w:val="21"/>
                <w:lang w:eastAsia="ko-KR"/>
              </w:rPr>
              <w:t>각 류 대외무역 기업의 발전을 지지한다. 대외무역의 생산기지 건설을 신속히 하고 대외무역의 발전방식변화를 촉진한다. 대외무역과 관련된 종합서비스</w:t>
            </w:r>
            <w:r w:rsidRPr="00D14BE8">
              <w:rPr>
                <w:rFonts w:ascii="한컴바탕" w:eastAsia="한컴바탕" w:hAnsi="한컴바탕" w:cs="한컴바탕"/>
                <w:spacing w:val="-2"/>
                <w:szCs w:val="21"/>
                <w:lang w:eastAsia="ko-KR"/>
              </w:rPr>
              <w:t xml:space="preserve"> </w:t>
            </w:r>
            <w:r w:rsidRPr="00D14BE8">
              <w:rPr>
                <w:rFonts w:ascii="한컴바탕" w:eastAsia="한컴바탕" w:hAnsi="한컴바탕" w:cs="한컴바탕" w:hint="eastAsia"/>
                <w:spacing w:val="-2"/>
                <w:szCs w:val="21"/>
                <w:lang w:eastAsia="ko-KR"/>
              </w:rPr>
              <w:t>기업의 발전을 지지하고 소형, 저이윤 기업의 수출을 위해 전문화된 서비스를 제공한다. 민영, 중소 대외무역 기업의 발전을 지지한다. 대외무역기업 구조조정, 인수합병, 품질제고와 효율증가를 이끌어 핵심 경쟁력을 가진 국제기업그룹을 신속히 형성한다. (상무부, 공업정보화부, 발전개혁위, 재정부, 해관총서, 세무총국, 질검총국, 외환국 담당)</w:t>
            </w: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82082">
              <w:rPr>
                <w:rFonts w:ascii="한컴바탕" w:eastAsia="한컴바탕" w:hAnsi="한컴바탕" w:cs="한컴바탕" w:hint="eastAsia"/>
                <w:szCs w:val="21"/>
                <w:lang w:eastAsia="ko-KR"/>
              </w:rPr>
              <w:t>(14) 다각 무역플랫폼을 창조하고 완벽히 정비한다. 국제전시회, 전자상거래, 대내대외무역 결합상품시장 등 무역플랫폼 건설을 신속히 한다. “시장구매</w:t>
            </w:r>
            <w:r w:rsidRPr="00B82082">
              <w:rPr>
                <w:rFonts w:ascii="한컴바탕" w:eastAsia="한컴바탕" w:hAnsi="한컴바탕" w:cs="한컴바탕"/>
                <w:szCs w:val="21"/>
                <w:lang w:eastAsia="ko-KR"/>
              </w:rPr>
              <w:t>”</w:t>
            </w:r>
            <w:r w:rsidRPr="00B82082">
              <w:rPr>
                <w:rFonts w:ascii="한컴바탕" w:eastAsia="한컴바탕" w:hAnsi="한컴바탕" w:cs="한컴바탕" w:hint="eastAsia"/>
                <w:szCs w:val="21"/>
                <w:lang w:eastAsia="ko-KR"/>
              </w:rPr>
              <w:t xml:space="preserve"> 방식의 시범지역 범위를 확대한다. 국제 전자상거래 무역의 편의성 조치를 정식으로 시행한다. 기업이 해외에 도매 전시회중심, 상품시장, 전문매장, “해외창구</w:t>
            </w:r>
            <w:r w:rsidRPr="00B82082">
              <w:rPr>
                <w:rFonts w:ascii="한컴바탕" w:eastAsia="한컴바탕" w:hAnsi="한컴바탕" w:cs="한컴바탕"/>
                <w:szCs w:val="21"/>
                <w:lang w:eastAsia="ko-KR"/>
              </w:rPr>
              <w:t>”</w:t>
            </w:r>
            <w:r w:rsidRPr="00B82082">
              <w:rPr>
                <w:rFonts w:ascii="한컴바탕" w:eastAsia="한컴바탕" w:hAnsi="한컴바탕" w:cs="한컴바탕" w:hint="eastAsia"/>
                <w:szCs w:val="21"/>
                <w:lang w:eastAsia="ko-KR"/>
              </w:rPr>
              <w:t xml:space="preserve"> 등 각 류 국제판매 네트워크의 설립을 격려한다. (상무부, 발전개혁위, 재정부, 해관총서, 세무총국, 외환국 담당)</w:t>
            </w: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82082">
              <w:rPr>
                <w:rFonts w:ascii="한컴바탕" w:eastAsia="한컴바탕" w:hAnsi="한컴바탕" w:cs="한컴바탕" w:hint="eastAsia"/>
                <w:szCs w:val="21"/>
                <w:lang w:eastAsia="ko-KR"/>
              </w:rPr>
              <w:t>5. 조직리더 강화</w:t>
            </w:r>
          </w:p>
          <w:p w:rsidR="00387AFB" w:rsidRPr="00B82082"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82082">
              <w:rPr>
                <w:rFonts w:ascii="한컴바탕" w:eastAsia="한컴바탕" w:hAnsi="한컴바탕" w:cs="한컴바탕" w:hint="eastAsia"/>
                <w:szCs w:val="21"/>
                <w:lang w:eastAsia="ko-KR"/>
              </w:rPr>
              <w:t xml:space="preserve">(15) </w:t>
            </w:r>
            <w:r w:rsidRPr="00407359">
              <w:rPr>
                <w:rFonts w:ascii="한컴바탕" w:eastAsia="한컴바탕" w:hAnsi="한컴바탕" w:cs="한컴바탕" w:hint="eastAsia"/>
                <w:spacing w:val="-16"/>
                <w:szCs w:val="21"/>
                <w:lang w:eastAsia="ko-KR"/>
              </w:rPr>
              <w:t>인식을 진일보 제고한다. 대외무역의 발전은 안정적 성장, 취업</w:t>
            </w:r>
            <w:r w:rsidRPr="00407359">
              <w:rPr>
                <w:rFonts w:ascii="한컴바탕" w:eastAsia="한컴바탕" w:hAnsi="한컴바탕" w:cs="한컴바탕"/>
                <w:spacing w:val="-16"/>
                <w:szCs w:val="21"/>
                <w:lang w:eastAsia="ko-KR"/>
              </w:rPr>
              <w:t xml:space="preserve"> 유</w:t>
            </w:r>
            <w:r w:rsidRPr="00407359">
              <w:rPr>
                <w:rFonts w:ascii="한컴바탕" w:eastAsia="한컴바탕" w:hAnsi="한컴바탕" w:cs="한컴바탕" w:hint="eastAsia"/>
                <w:spacing w:val="-16"/>
                <w:szCs w:val="21"/>
                <w:lang w:eastAsia="ko-KR"/>
              </w:rPr>
              <w:t>치</w:t>
            </w:r>
            <w:r w:rsidRPr="00407359">
              <w:rPr>
                <w:rFonts w:ascii="한컴바탕" w:eastAsia="한컴바탕" w:hAnsi="한컴바탕" w:cs="한컴바탕"/>
                <w:spacing w:val="-16"/>
                <w:szCs w:val="21"/>
                <w:lang w:eastAsia="ko-KR"/>
              </w:rPr>
              <w:t>에</w:t>
            </w:r>
            <w:r w:rsidRPr="00407359">
              <w:rPr>
                <w:rFonts w:ascii="한컴바탕" w:eastAsia="한컴바탕" w:hAnsi="한컴바탕" w:cs="한컴바탕" w:hint="eastAsia"/>
                <w:spacing w:val="-16"/>
                <w:szCs w:val="21"/>
                <w:lang w:eastAsia="ko-KR"/>
              </w:rPr>
              <w:t xml:space="preserve"> 대해 지극히 중요할 뿐만 아니라 중국경제 및 세계경제의 심도있는 융합을 촉진하는데 유리하다. 각 지역, 각 부문은 대외무역의 형세를 전면적으로 정확하게 파악해야 하고 당면한 과제와 미래의 상황을 고려하여 결단력 있고 유력한 조치를 취하며 시장주체의 활력을 불러일으켜 대외무역 기업의 자부심을 진작시킴으로써 수출입의 안정적 성장을 촉진한다.</w:t>
            </w:r>
          </w:p>
          <w:p w:rsidR="00387AFB" w:rsidRPr="00407359" w:rsidRDefault="00387AFB" w:rsidP="00B82082">
            <w:pPr>
              <w:wordWrap w:val="0"/>
              <w:autoSpaceDN w:val="0"/>
              <w:adjustRightInd w:val="0"/>
              <w:snapToGrid w:val="0"/>
              <w:spacing w:line="290" w:lineRule="atLeast"/>
              <w:ind w:firstLine="420"/>
              <w:jc w:val="both"/>
              <w:rPr>
                <w:rFonts w:ascii="한컴바탕" w:eastAsia="한컴바탕" w:hAnsi="한컴바탕" w:cs="한컴바탕"/>
                <w:spacing w:val="-18"/>
                <w:szCs w:val="21"/>
                <w:lang w:eastAsia="ko-KR"/>
              </w:rPr>
            </w:pPr>
            <w:r w:rsidRPr="00B82082">
              <w:rPr>
                <w:rFonts w:ascii="한컴바탕" w:eastAsia="한컴바탕" w:hAnsi="한컴바탕" w:cs="한컴바탕" w:hint="eastAsia"/>
                <w:szCs w:val="21"/>
                <w:lang w:eastAsia="ko-KR"/>
              </w:rPr>
              <w:t xml:space="preserve">(16) </w:t>
            </w:r>
            <w:r w:rsidRPr="00407359">
              <w:rPr>
                <w:rFonts w:ascii="한컴바탕" w:eastAsia="한컴바탕" w:hAnsi="한컴바탕" w:cs="한컴바탕" w:hint="eastAsia"/>
                <w:spacing w:val="-18"/>
                <w:szCs w:val="21"/>
                <w:lang w:eastAsia="ko-KR"/>
              </w:rPr>
              <w:t>정책조치를 확실히 실현한다. 지방 각 급 인민정부, 각 부문은 대외무역 업무를 고도로 중시해야 하고 전반적인 국면을 고려하여 적극적인 행위를 취해야 한다. 개혁을 심화하고 개방을 확대하며 직능을 진일보 변화하여 정부기구를 간소화하고 권한을 하부기관에 이양하여 서비스 의식을 강화함으로써 대외무역기업 특히 소형, 저</w:t>
            </w:r>
            <w:r w:rsidRPr="00407359">
              <w:rPr>
                <w:rFonts w:ascii="한컴바탕" w:eastAsia="한컴바탕" w:hAnsi="한컴바탕" w:cs="한컴바탕" w:hint="eastAsia"/>
                <w:spacing w:val="-18"/>
                <w:szCs w:val="21"/>
                <w:lang w:eastAsia="ko-KR"/>
              </w:rPr>
              <w:lastRenderedPageBreak/>
              <w:t>이윤 기업에 대한 서비스 수준을 제고한다. 지방 각 급 인민정부는 수요예측과 본 지역의 실제상황에 근거하여 적절한 부속조치를 정식으로 시행하여 정책적인 협력을 형성한다. 각 유관부문은 본 의견에 근거하여 구체적인 업무방안을 서둘러 제정하고 시한 요구를 명확히 한다. 상무부는 업무팀을 파견하여 정책을 설명하고 지도를 강화하며 검사를 독촉함으로써 각 항 정책조치를 적절히 실현할 수 있도록 확실히 보장한다.</w:t>
            </w:r>
          </w:p>
          <w:p w:rsidR="00387AFB" w:rsidRDefault="00387AFB"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407359" w:rsidRPr="00B82082" w:rsidRDefault="00407359" w:rsidP="00B820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87AFB" w:rsidRPr="00B82082" w:rsidRDefault="00387AFB" w:rsidP="00407359">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B82082">
              <w:rPr>
                <w:rFonts w:ascii="한컴바탕" w:eastAsia="한컴바탕" w:hAnsi="한컴바탕" w:cs="한컴바탕" w:hint="eastAsia"/>
                <w:szCs w:val="21"/>
                <w:lang w:eastAsia="ko-KR"/>
              </w:rPr>
              <w:t>국무원 판공청</w:t>
            </w:r>
          </w:p>
          <w:p w:rsidR="00387AFB" w:rsidRPr="00B82082" w:rsidRDefault="00387AFB" w:rsidP="00407359">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B82082">
              <w:rPr>
                <w:rFonts w:ascii="한컴바탕" w:eastAsia="한컴바탕" w:hAnsi="한컴바탕" w:cs="한컴바탕" w:hint="eastAsia"/>
                <w:szCs w:val="21"/>
                <w:lang w:eastAsia="ko-KR"/>
              </w:rPr>
              <w:t>2014년 5월 4일</w:t>
            </w:r>
          </w:p>
          <w:p w:rsidR="00EF5241" w:rsidRPr="00B82082" w:rsidRDefault="00EF5241" w:rsidP="00B82082">
            <w:pPr>
              <w:wordWrap w:val="0"/>
              <w:autoSpaceDN w:val="0"/>
              <w:adjustRightInd w:val="0"/>
              <w:snapToGrid w:val="0"/>
              <w:spacing w:line="290" w:lineRule="atLeast"/>
              <w:ind w:firstLine="420"/>
              <w:jc w:val="both"/>
              <w:rPr>
                <w:rFonts w:ascii="한컴바탕" w:eastAsia="한컴바탕" w:hAnsi="한컴바탕" w:cs="한컴바탕"/>
                <w:szCs w:val="21"/>
              </w:rPr>
            </w:pPr>
          </w:p>
          <w:p w:rsidR="00F67646" w:rsidRPr="00B82082" w:rsidRDefault="00F67646" w:rsidP="00B82082">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B82082" w:rsidRDefault="00F67646" w:rsidP="00B82082">
            <w:pPr>
              <w:wordWrap w:val="0"/>
              <w:autoSpaceDN w:val="0"/>
              <w:adjustRightInd w:val="0"/>
              <w:snapToGrid w:val="0"/>
              <w:spacing w:line="290" w:lineRule="atLeast"/>
              <w:ind w:firstLine="420"/>
              <w:jc w:val="both"/>
              <w:rPr>
                <w:szCs w:val="21"/>
                <w:lang w:eastAsia="ko-KR"/>
              </w:rPr>
            </w:pPr>
          </w:p>
        </w:tc>
        <w:tc>
          <w:tcPr>
            <w:tcW w:w="3958" w:type="dxa"/>
          </w:tcPr>
          <w:p w:rsidR="00B82082" w:rsidRDefault="00B82082" w:rsidP="00B82082">
            <w:pPr>
              <w:wordWrap w:val="0"/>
              <w:autoSpaceDN w:val="0"/>
              <w:spacing w:line="290" w:lineRule="atLeast"/>
              <w:ind w:firstLineChars="132" w:firstLine="345"/>
              <w:jc w:val="center"/>
              <w:rPr>
                <w:rFonts w:ascii="SimSun" w:hAnsi="SimSun"/>
                <w:b/>
                <w:sz w:val="26"/>
                <w:szCs w:val="26"/>
              </w:rPr>
            </w:pPr>
            <w:r w:rsidRPr="00B82082">
              <w:rPr>
                <w:rFonts w:ascii="SimSun" w:eastAsia="SimSun" w:hAnsi="SimSun" w:hint="eastAsia"/>
                <w:b/>
                <w:sz w:val="26"/>
                <w:szCs w:val="26"/>
              </w:rPr>
              <w:t>国务院办公厅关于支持</w:t>
            </w:r>
          </w:p>
          <w:p w:rsidR="00B82082" w:rsidRPr="00B82082" w:rsidRDefault="00B82082" w:rsidP="00B82082">
            <w:pPr>
              <w:wordWrap w:val="0"/>
              <w:autoSpaceDN w:val="0"/>
              <w:spacing w:line="290" w:lineRule="atLeast"/>
              <w:ind w:firstLineChars="132" w:firstLine="345"/>
              <w:jc w:val="center"/>
              <w:rPr>
                <w:rFonts w:ascii="SimSun" w:eastAsia="SimSun" w:hAnsi="SimSun"/>
                <w:b/>
                <w:sz w:val="26"/>
                <w:szCs w:val="26"/>
              </w:rPr>
            </w:pPr>
            <w:r w:rsidRPr="00B82082">
              <w:rPr>
                <w:rFonts w:ascii="SimSun" w:eastAsia="SimSun" w:hAnsi="SimSun" w:hint="eastAsia"/>
                <w:b/>
                <w:sz w:val="26"/>
                <w:szCs w:val="26"/>
              </w:rPr>
              <w:t>外贸稳定增长的</w:t>
            </w:r>
          </w:p>
          <w:p w:rsidR="00B82082" w:rsidRPr="00B82082" w:rsidRDefault="00B82082" w:rsidP="00B82082">
            <w:pPr>
              <w:wordWrap w:val="0"/>
              <w:autoSpaceDN w:val="0"/>
              <w:spacing w:line="290" w:lineRule="atLeast"/>
              <w:ind w:firstLineChars="0" w:firstLine="0"/>
              <w:jc w:val="center"/>
              <w:rPr>
                <w:rFonts w:ascii="SimSun" w:eastAsia="SimSun" w:hAnsi="SimSun"/>
                <w:b/>
                <w:sz w:val="26"/>
                <w:szCs w:val="26"/>
              </w:rPr>
            </w:pPr>
            <w:r w:rsidRPr="00B82082">
              <w:rPr>
                <w:rFonts w:ascii="SimSun" w:eastAsia="SimSun" w:hAnsi="SimSun" w:hint="eastAsia"/>
                <w:b/>
                <w:sz w:val="26"/>
                <w:szCs w:val="26"/>
              </w:rPr>
              <w:t>若干意见</w:t>
            </w:r>
          </w:p>
          <w:p w:rsidR="00B82082" w:rsidRPr="00B82082" w:rsidRDefault="00B82082" w:rsidP="00B82082">
            <w:pPr>
              <w:wordWrap w:val="0"/>
              <w:autoSpaceDN w:val="0"/>
              <w:spacing w:line="290" w:lineRule="atLeast"/>
              <w:ind w:firstLineChars="0" w:firstLine="0"/>
              <w:jc w:val="center"/>
              <w:rPr>
                <w:rFonts w:ascii="SimSun" w:eastAsia="SimSun" w:hAnsi="SimSun"/>
                <w:szCs w:val="21"/>
              </w:rPr>
            </w:pPr>
            <w:r w:rsidRPr="00B82082">
              <w:rPr>
                <w:rFonts w:ascii="SimSun" w:eastAsia="SimSun" w:hAnsi="SimSun" w:hint="eastAsia"/>
                <w:szCs w:val="21"/>
              </w:rPr>
              <w:t>国办发〔2014〕19号</w:t>
            </w:r>
          </w:p>
          <w:p w:rsidR="00B82082" w:rsidRDefault="00B82082" w:rsidP="00B82082">
            <w:pPr>
              <w:wordWrap w:val="0"/>
              <w:autoSpaceDN w:val="0"/>
              <w:spacing w:line="290" w:lineRule="atLeast"/>
              <w:ind w:firstLineChars="0" w:firstLine="0"/>
              <w:jc w:val="both"/>
              <w:rPr>
                <w:rFonts w:ascii="SimSun" w:hAnsi="SimSun"/>
                <w:szCs w:val="21"/>
              </w:rPr>
            </w:pPr>
          </w:p>
          <w:p w:rsidR="00B82082" w:rsidRPr="00B82082" w:rsidRDefault="00B82082" w:rsidP="00B82082">
            <w:pPr>
              <w:wordWrap w:val="0"/>
              <w:autoSpaceDN w:val="0"/>
              <w:spacing w:line="290" w:lineRule="atLeast"/>
              <w:ind w:firstLineChars="0" w:firstLine="0"/>
              <w:jc w:val="both"/>
              <w:rPr>
                <w:rFonts w:ascii="SimSun" w:hAnsi="SimSun"/>
                <w:szCs w:val="21"/>
              </w:rPr>
            </w:pPr>
          </w:p>
          <w:p w:rsidR="00B82082" w:rsidRPr="00B82082" w:rsidRDefault="00B82082" w:rsidP="00B82082">
            <w:pPr>
              <w:wordWrap w:val="0"/>
              <w:autoSpaceDN w:val="0"/>
              <w:spacing w:line="290" w:lineRule="atLeast"/>
              <w:ind w:firstLine="420"/>
              <w:jc w:val="both"/>
              <w:rPr>
                <w:rFonts w:ascii="SimSun" w:eastAsia="SimSun" w:hAnsi="SimSun"/>
                <w:szCs w:val="21"/>
              </w:rPr>
            </w:pPr>
            <w:r w:rsidRPr="00B82082">
              <w:rPr>
                <w:rFonts w:ascii="SimSun" w:eastAsia="SimSun" w:hAnsi="SimSun" w:hint="eastAsia"/>
                <w:szCs w:val="21"/>
              </w:rPr>
              <w:t>各省、自治区、直辖市人民政府，国务院各部委、各直属机构：</w:t>
            </w:r>
          </w:p>
          <w:p w:rsidR="00B82082" w:rsidRDefault="00B82082" w:rsidP="00B82082">
            <w:pPr>
              <w:wordWrap w:val="0"/>
              <w:autoSpaceDN w:val="0"/>
              <w:spacing w:line="290" w:lineRule="atLeast"/>
              <w:ind w:firstLineChars="0" w:firstLine="450"/>
              <w:jc w:val="both"/>
              <w:rPr>
                <w:rFonts w:ascii="SimSun" w:hAnsi="SimSun"/>
                <w:szCs w:val="21"/>
              </w:rPr>
            </w:pPr>
            <w:r w:rsidRPr="00B82082">
              <w:rPr>
                <w:rFonts w:ascii="SimSun" w:eastAsia="SimSun" w:hAnsi="SimSun" w:hint="eastAsia"/>
                <w:szCs w:val="21"/>
              </w:rPr>
              <w:t>目前外贸形势复杂严峻，实现全年预期目标需要付出艰苦努力。为支持外贸稳定增长，经国务院批准，现提出如下意见：</w:t>
            </w:r>
          </w:p>
          <w:p w:rsidR="00B82082" w:rsidRPr="00B82082" w:rsidRDefault="00B82082" w:rsidP="00B82082">
            <w:pPr>
              <w:wordWrap w:val="0"/>
              <w:autoSpaceDN w:val="0"/>
              <w:spacing w:line="290" w:lineRule="atLeast"/>
              <w:ind w:firstLineChars="0" w:firstLine="450"/>
              <w:jc w:val="both"/>
              <w:rPr>
                <w:rFonts w:ascii="SimSun" w:hAnsi="SimSun"/>
                <w:szCs w:val="21"/>
              </w:rPr>
            </w:pPr>
          </w:p>
          <w:p w:rsidR="00B82082" w:rsidRPr="00B82082" w:rsidRDefault="00B82082" w:rsidP="00B82082">
            <w:pPr>
              <w:wordWrap w:val="0"/>
              <w:autoSpaceDN w:val="0"/>
              <w:spacing w:line="290" w:lineRule="atLeast"/>
              <w:ind w:firstLineChars="0" w:firstLine="0"/>
              <w:jc w:val="both"/>
              <w:rPr>
                <w:rFonts w:ascii="SimSun" w:eastAsia="SimSun" w:hAnsi="SimSun"/>
                <w:szCs w:val="21"/>
              </w:rPr>
            </w:pPr>
            <w:r w:rsidRPr="00B82082">
              <w:rPr>
                <w:rFonts w:ascii="SimSun" w:eastAsia="SimSun" w:hAnsi="SimSun" w:hint="eastAsia"/>
                <w:szCs w:val="21"/>
              </w:rPr>
              <w:t xml:space="preserve">　　一、着力优化外贸结构</w:t>
            </w:r>
          </w:p>
          <w:p w:rsidR="00B82082" w:rsidRPr="00B82082" w:rsidRDefault="00B82082" w:rsidP="00B82082">
            <w:pPr>
              <w:wordWrap w:val="0"/>
              <w:autoSpaceDN w:val="0"/>
              <w:spacing w:line="290" w:lineRule="atLeast"/>
              <w:ind w:firstLineChars="0" w:firstLine="0"/>
              <w:jc w:val="both"/>
              <w:rPr>
                <w:rFonts w:ascii="SimSun" w:eastAsia="SimSun" w:hAnsi="SimSun"/>
                <w:szCs w:val="21"/>
              </w:rPr>
            </w:pPr>
            <w:r w:rsidRPr="00B82082">
              <w:rPr>
                <w:rFonts w:ascii="SimSun" w:eastAsia="SimSun" w:hAnsi="SimSun" w:hint="eastAsia"/>
                <w:szCs w:val="21"/>
              </w:rPr>
              <w:t xml:space="preserve">　　（一）进一步加强进口。继续深化外贸管理体制改革，进一步减少自动进口许可货物种类。加快培育国家进口贸易促进创新示范区，充分发挥进口贸易集聚区对扩大进口的示范和带动作用。积极支持数字化、智能化等先进技术设备、关键零部件进口。扩大国内短缺资源进口，合理增加与群众生活密切相关、必要的一般消费品进口。结合淘汰落后产能，赋予符合条件的原油加工企业原油进口和使用资质，扩大原油进口渠道。加快实施自贸区战略。（商务部、发展改革委、工业和信息化部、财政部、农业部、海关总署、税务总局、质检总局负责）</w:t>
            </w:r>
          </w:p>
          <w:p w:rsidR="00B82082" w:rsidRPr="00B82082" w:rsidRDefault="00B82082" w:rsidP="00B82082">
            <w:pPr>
              <w:wordWrap w:val="0"/>
              <w:autoSpaceDN w:val="0"/>
              <w:spacing w:line="290" w:lineRule="atLeast"/>
              <w:ind w:firstLineChars="0" w:firstLine="0"/>
              <w:jc w:val="both"/>
              <w:rPr>
                <w:rFonts w:ascii="SimSun" w:eastAsia="SimSun" w:hAnsi="SimSun"/>
                <w:szCs w:val="21"/>
              </w:rPr>
            </w:pPr>
            <w:r w:rsidRPr="00B82082">
              <w:rPr>
                <w:rFonts w:ascii="SimSun" w:eastAsia="SimSun" w:hAnsi="SimSun" w:hint="eastAsia"/>
                <w:szCs w:val="21"/>
              </w:rPr>
              <w:t xml:space="preserve">　　（二）保持货物贸易稳定增长。做强一般贸易，提高一般贸易在货物贸易中的比重，稳定传统优势产品出口，支持拥有知识产权、品牌、营销网络、高技术含量、高附加值、高效益的产品出口。提升加工贸易，修订加工贸易禁止类和限制类商品目录，完善加工贸易政策，创新加工贸易模式，加大加工贸易梯度转移力度，形成沿海地区转型升级、内陆地区有序承接的新格局。发展其他贸易，扩大边境贸易。（商务部、海关总署负责）</w:t>
            </w:r>
          </w:p>
          <w:p w:rsidR="00B82082" w:rsidRPr="00B82082" w:rsidRDefault="00B82082" w:rsidP="00B82082">
            <w:pPr>
              <w:wordWrap w:val="0"/>
              <w:autoSpaceDN w:val="0"/>
              <w:spacing w:line="290" w:lineRule="atLeast"/>
              <w:ind w:firstLineChars="0" w:firstLine="0"/>
              <w:jc w:val="both"/>
              <w:rPr>
                <w:rFonts w:ascii="SimSun" w:eastAsia="SimSun" w:hAnsi="SimSun"/>
                <w:szCs w:val="21"/>
              </w:rPr>
            </w:pPr>
            <w:r w:rsidRPr="00B82082">
              <w:rPr>
                <w:rFonts w:ascii="SimSun" w:eastAsia="SimSun" w:hAnsi="SimSun" w:hint="eastAsia"/>
                <w:szCs w:val="21"/>
              </w:rPr>
              <w:t xml:space="preserve">　　（三）支持服务贸易发展。充分利用现有专项资金政策，加大对服务贸易发展的支持。逐步扩大服务进口。结合“营改增”改革范围的扩大，对服务出</w:t>
            </w:r>
            <w:r w:rsidRPr="00B82082">
              <w:rPr>
                <w:rFonts w:ascii="SimSun" w:eastAsia="SimSun" w:hAnsi="SimSun" w:hint="eastAsia"/>
                <w:szCs w:val="21"/>
              </w:rPr>
              <w:lastRenderedPageBreak/>
              <w:t>口实行零税率或免税，鼓励服务出口。鼓励政策性金融机构在业务范围内加大对服务贸易扶持力度，支持服务贸易重点项目建设。建立和完善与服务贸易特点相适应的口岸通关管理模式。（商务部、财政部、海关总署、税务总局负责）</w:t>
            </w:r>
          </w:p>
          <w:p w:rsidR="00B82082" w:rsidRDefault="00B82082" w:rsidP="00B82082">
            <w:pPr>
              <w:wordWrap w:val="0"/>
              <w:autoSpaceDN w:val="0"/>
              <w:spacing w:line="290" w:lineRule="atLeast"/>
              <w:ind w:firstLineChars="0" w:firstLine="450"/>
              <w:jc w:val="both"/>
              <w:rPr>
                <w:rFonts w:ascii="SimSun" w:hAnsi="SimSun"/>
                <w:szCs w:val="21"/>
              </w:rPr>
            </w:pPr>
            <w:r w:rsidRPr="00B82082">
              <w:rPr>
                <w:rFonts w:ascii="SimSun" w:eastAsia="SimSun" w:hAnsi="SimSun" w:hint="eastAsia"/>
                <w:szCs w:val="21"/>
              </w:rPr>
              <w:t>（四）</w:t>
            </w:r>
            <w:r w:rsidRPr="00B82082">
              <w:rPr>
                <w:rFonts w:ascii="SimSun" w:eastAsia="SimSun" w:hAnsi="SimSun" w:hint="eastAsia"/>
                <w:spacing w:val="6"/>
                <w:szCs w:val="21"/>
              </w:rPr>
              <w:t>发挥“走出去”的贸易促进作用。加快推进与周边国家互联互通基础设施建设。推动境外经贸合作区建设。鼓励企业采取绿地投资、企业并购等方式到境外投资，促进部分产业向境外转移。采取综合措施，支持企业开展重大项目国际合作和工程承包，带动中国装备、材料、产品、标准、技术、服务“走出去”。支持企业开展境外品牌、技术和生产线等并购，提高国际竞争力。（商务部、发展改革委负责）</w:t>
            </w:r>
          </w:p>
          <w:p w:rsidR="00B82082" w:rsidRPr="00B82082" w:rsidRDefault="00B82082" w:rsidP="00B82082">
            <w:pPr>
              <w:wordWrap w:val="0"/>
              <w:autoSpaceDN w:val="0"/>
              <w:spacing w:line="290" w:lineRule="atLeast"/>
              <w:ind w:firstLineChars="0" w:firstLine="450"/>
              <w:jc w:val="both"/>
              <w:rPr>
                <w:rFonts w:ascii="SimSun" w:hAnsi="SimSun"/>
                <w:szCs w:val="21"/>
              </w:rPr>
            </w:pPr>
          </w:p>
          <w:p w:rsidR="00B82082" w:rsidRPr="00B82082" w:rsidRDefault="00B82082" w:rsidP="00B82082">
            <w:pPr>
              <w:wordWrap w:val="0"/>
              <w:autoSpaceDN w:val="0"/>
              <w:spacing w:line="290" w:lineRule="atLeast"/>
              <w:ind w:firstLineChars="0" w:firstLine="0"/>
              <w:jc w:val="both"/>
              <w:rPr>
                <w:rFonts w:ascii="SimSun" w:eastAsia="SimSun" w:hAnsi="SimSun"/>
                <w:szCs w:val="21"/>
              </w:rPr>
            </w:pPr>
            <w:r w:rsidRPr="00B82082">
              <w:rPr>
                <w:rFonts w:ascii="SimSun" w:eastAsia="SimSun" w:hAnsi="SimSun" w:hint="eastAsia"/>
                <w:szCs w:val="21"/>
              </w:rPr>
              <w:t xml:space="preserve">　　二、进一步改善外贸环境</w:t>
            </w:r>
          </w:p>
          <w:p w:rsidR="00B82082" w:rsidRPr="00B82082" w:rsidRDefault="00B82082" w:rsidP="00B82082">
            <w:pPr>
              <w:wordWrap w:val="0"/>
              <w:autoSpaceDN w:val="0"/>
              <w:spacing w:line="290" w:lineRule="atLeast"/>
              <w:ind w:firstLineChars="0" w:firstLine="0"/>
              <w:jc w:val="both"/>
              <w:rPr>
                <w:rFonts w:ascii="SimSun" w:eastAsia="SimSun" w:hAnsi="SimSun"/>
                <w:szCs w:val="21"/>
              </w:rPr>
            </w:pPr>
            <w:r w:rsidRPr="00B82082">
              <w:rPr>
                <w:rFonts w:ascii="SimSun" w:eastAsia="SimSun" w:hAnsi="SimSun" w:hint="eastAsia"/>
                <w:szCs w:val="21"/>
              </w:rPr>
              <w:t xml:space="preserve">　　（五）</w:t>
            </w:r>
            <w:r w:rsidRPr="00B82082">
              <w:rPr>
                <w:rFonts w:ascii="SimSun" w:eastAsia="SimSun" w:hAnsi="SimSun" w:hint="eastAsia"/>
                <w:spacing w:val="8"/>
                <w:szCs w:val="21"/>
              </w:rPr>
              <w:t>提高贸易便利化水平。进一步优化监管方式方法，提高海关查验的针对性和有效性，推动区域性通关一体化试点，推行通关作业无纸化，加快通关速度。加快电子口岸建设，实行国际贸易“单一窗口”受理，全面推进“一次申报、一次查验、一次放行”，实现口岸部门和地方政府信息共享。进一步减少行政审批项目，简化程序，减少出口商品检验的商品种类。整顿和规范进出口环节经营性服务和收费，减轻企业负担。（商务部、海关总署、质检总局、财政部、发展改革委负责）</w:t>
            </w:r>
          </w:p>
          <w:p w:rsidR="00B82082" w:rsidRPr="00B82082" w:rsidRDefault="00B82082" w:rsidP="00B82082">
            <w:pPr>
              <w:wordWrap w:val="0"/>
              <w:autoSpaceDN w:val="0"/>
              <w:spacing w:line="290" w:lineRule="atLeast"/>
              <w:ind w:firstLineChars="0" w:firstLine="0"/>
              <w:jc w:val="both"/>
              <w:rPr>
                <w:rFonts w:ascii="SimSun" w:eastAsia="SimSun" w:hAnsi="SimSun"/>
                <w:szCs w:val="21"/>
              </w:rPr>
            </w:pPr>
            <w:r w:rsidRPr="00B82082">
              <w:rPr>
                <w:rFonts w:ascii="SimSun" w:eastAsia="SimSun" w:hAnsi="SimSun" w:hint="eastAsia"/>
                <w:szCs w:val="21"/>
              </w:rPr>
              <w:t xml:space="preserve">　　（六）规范进出口经营秩序。充分发挥行业协会的预警、组织、协调作用，加强行业自律，规范企业行为，防止恶性竞争，努力营造国际化、法治化的营商环境。建立外贸企业信用记录数据库，惩戒失信，打击欺诈，促进外贸企业诚信体系建设。（商务部、发展改革委负责）</w:t>
            </w:r>
          </w:p>
          <w:p w:rsidR="00B82082" w:rsidRDefault="00B82082" w:rsidP="00B82082">
            <w:pPr>
              <w:wordWrap w:val="0"/>
              <w:autoSpaceDN w:val="0"/>
              <w:spacing w:line="290" w:lineRule="atLeast"/>
              <w:ind w:firstLineChars="0" w:firstLine="450"/>
              <w:jc w:val="both"/>
              <w:rPr>
                <w:rFonts w:ascii="SimSun" w:hAnsi="SimSun"/>
                <w:szCs w:val="21"/>
              </w:rPr>
            </w:pPr>
            <w:r w:rsidRPr="00B82082">
              <w:rPr>
                <w:rFonts w:ascii="SimSun" w:eastAsia="SimSun" w:hAnsi="SimSun" w:hint="eastAsia"/>
                <w:szCs w:val="21"/>
              </w:rPr>
              <w:t>（七）加强贸易摩擦应对。积极支持企业应对反倾销、反补贴调查。加强贸易摩擦应对工作队伍建设，充分发挥</w:t>
            </w:r>
            <w:r w:rsidRPr="00B82082">
              <w:rPr>
                <w:rFonts w:ascii="SimSun" w:eastAsia="SimSun" w:hAnsi="SimSun" w:hint="eastAsia"/>
                <w:szCs w:val="21"/>
              </w:rPr>
              <w:lastRenderedPageBreak/>
              <w:t>经济贸易、国际法律专家的作用。加强贸易摩擦应对工作总体协调和部门合作，努力减轻贸易摩擦对我企业发展国际贸易的消极影响。完善贸易救济立法，依法开展贸易救济调查。（商务部负责）</w:t>
            </w:r>
          </w:p>
          <w:p w:rsidR="00B82082" w:rsidRPr="00B82082" w:rsidRDefault="00B82082" w:rsidP="00B82082">
            <w:pPr>
              <w:wordWrap w:val="0"/>
              <w:autoSpaceDN w:val="0"/>
              <w:spacing w:line="290" w:lineRule="atLeast"/>
              <w:ind w:firstLineChars="0" w:firstLine="450"/>
              <w:jc w:val="both"/>
              <w:rPr>
                <w:rFonts w:ascii="SimSun" w:hAnsi="SimSun"/>
                <w:szCs w:val="21"/>
              </w:rPr>
            </w:pPr>
          </w:p>
          <w:p w:rsidR="00B82082" w:rsidRPr="00B82082" w:rsidRDefault="00B82082" w:rsidP="00B82082">
            <w:pPr>
              <w:wordWrap w:val="0"/>
              <w:autoSpaceDN w:val="0"/>
              <w:spacing w:line="290" w:lineRule="atLeast"/>
              <w:ind w:firstLineChars="0" w:firstLine="0"/>
              <w:jc w:val="both"/>
              <w:rPr>
                <w:rFonts w:ascii="SimSun" w:eastAsia="SimSun" w:hAnsi="SimSun"/>
                <w:szCs w:val="21"/>
              </w:rPr>
            </w:pPr>
            <w:r w:rsidRPr="00B82082">
              <w:rPr>
                <w:rFonts w:ascii="SimSun" w:eastAsia="SimSun" w:hAnsi="SimSun" w:hint="eastAsia"/>
                <w:szCs w:val="21"/>
              </w:rPr>
              <w:t xml:space="preserve">　　三、强化政策保障</w:t>
            </w:r>
          </w:p>
          <w:p w:rsidR="00B82082" w:rsidRPr="00B82082" w:rsidRDefault="00B82082" w:rsidP="00B82082">
            <w:pPr>
              <w:wordWrap w:val="0"/>
              <w:autoSpaceDN w:val="0"/>
              <w:spacing w:line="290" w:lineRule="atLeast"/>
              <w:ind w:firstLineChars="0" w:firstLine="0"/>
              <w:jc w:val="both"/>
              <w:rPr>
                <w:rFonts w:ascii="SimSun" w:eastAsia="SimSun" w:hAnsi="SimSun"/>
                <w:szCs w:val="21"/>
              </w:rPr>
            </w:pPr>
            <w:r w:rsidRPr="00B82082">
              <w:rPr>
                <w:rFonts w:ascii="SimSun" w:eastAsia="SimSun" w:hAnsi="SimSun" w:hint="eastAsia"/>
                <w:szCs w:val="21"/>
              </w:rPr>
              <w:t xml:space="preserve">　　（八）进一步完善人民币汇率市场化形成机制。进一步发挥市场在人民币汇率形成中的作用，增强人民币汇率双向浮动弹性，保持人民币汇率在合理均衡水平上的基本稳定。鼓励金融机构开发适应实体经济发展需要的避险产品，帮助企业有效规避汇率风险。（人民银行负责）</w:t>
            </w:r>
          </w:p>
          <w:p w:rsidR="00B82082" w:rsidRPr="00B82082" w:rsidRDefault="00B82082" w:rsidP="00B82082">
            <w:pPr>
              <w:wordWrap w:val="0"/>
              <w:autoSpaceDN w:val="0"/>
              <w:spacing w:line="290" w:lineRule="atLeast"/>
              <w:ind w:firstLineChars="0" w:firstLine="0"/>
              <w:jc w:val="both"/>
              <w:rPr>
                <w:rFonts w:ascii="SimSun" w:eastAsia="SimSun" w:hAnsi="SimSun"/>
                <w:szCs w:val="21"/>
              </w:rPr>
            </w:pPr>
            <w:r w:rsidRPr="00B82082">
              <w:rPr>
                <w:rFonts w:ascii="SimSun" w:eastAsia="SimSun" w:hAnsi="SimSun" w:hint="eastAsia"/>
                <w:szCs w:val="21"/>
              </w:rPr>
              <w:t xml:space="preserve">　　（九）推进跨境贸易人民币结算。扩大跨境人民币结算规模，加快推进人民币在跨境贸易和投资中的使用，推动人民币对其他货币直接交易市场发展，更好地为跨境贸易人民币结算服务。（人民银行负责）</w:t>
            </w:r>
          </w:p>
          <w:p w:rsidR="00B82082" w:rsidRPr="00B82082" w:rsidRDefault="00B82082" w:rsidP="00B82082">
            <w:pPr>
              <w:wordWrap w:val="0"/>
              <w:autoSpaceDN w:val="0"/>
              <w:spacing w:line="290" w:lineRule="atLeast"/>
              <w:ind w:firstLineChars="0" w:firstLine="0"/>
              <w:jc w:val="both"/>
              <w:rPr>
                <w:rFonts w:ascii="SimSun" w:eastAsia="SimSun" w:hAnsi="SimSun"/>
                <w:spacing w:val="6"/>
                <w:szCs w:val="21"/>
              </w:rPr>
            </w:pPr>
            <w:r w:rsidRPr="00B82082">
              <w:rPr>
                <w:rFonts w:ascii="SimSun" w:eastAsia="SimSun" w:hAnsi="SimSun" w:hint="eastAsia"/>
                <w:szCs w:val="21"/>
              </w:rPr>
              <w:t xml:space="preserve">　　（十）</w:t>
            </w:r>
            <w:r w:rsidRPr="00B82082">
              <w:rPr>
                <w:rFonts w:ascii="SimSun" w:eastAsia="SimSun" w:hAnsi="SimSun" w:hint="eastAsia"/>
                <w:spacing w:val="6"/>
                <w:szCs w:val="21"/>
              </w:rPr>
              <w:t>改善融资服务。进一步拓宽进出口企业融资渠道，鼓励商业银行开展进出口信贷业务。按照风险可控、商业可持续原则，积极创新金融产品和服务，继续开展出口信用保险保单融资，加大对有订单、有效益外贸企业的金融支持。积极发展融资租赁。完善中资金融机构全球授信管理，加强与重点行业出口企业合作，稳步将供应链融资延伸到境外。（人民银行、发展改革委、财政部、银监会、商务部、外汇局负责）</w:t>
            </w:r>
          </w:p>
          <w:p w:rsidR="00B82082" w:rsidRPr="00B82082" w:rsidRDefault="00B82082" w:rsidP="00B82082">
            <w:pPr>
              <w:wordWrap w:val="0"/>
              <w:autoSpaceDN w:val="0"/>
              <w:spacing w:line="290" w:lineRule="atLeast"/>
              <w:ind w:firstLineChars="0" w:firstLine="0"/>
              <w:jc w:val="both"/>
              <w:rPr>
                <w:rFonts w:ascii="SimSun" w:eastAsia="SimSun" w:hAnsi="SimSun"/>
                <w:szCs w:val="21"/>
              </w:rPr>
            </w:pPr>
            <w:r w:rsidRPr="00B82082">
              <w:rPr>
                <w:rFonts w:ascii="SimSun" w:eastAsia="SimSun" w:hAnsi="SimSun" w:hint="eastAsia"/>
                <w:szCs w:val="21"/>
              </w:rPr>
              <w:t xml:space="preserve">　　（十一）加大出口信用保险支持。扩大出口信用保险规模和覆盖面，加大对品牌产品、服务贸易、国际营销网络和小微企业的支持力度。鼓励保险公司扩大短期出口信用保险业务，进一步增加短期出口信用保险经营主体。在风险可控的前提下，对大型成套设备出口融资应保尽保；发挥外汇储备委托贷款平台等作用，采取有效措施降低大型成套设备出口融资成本。（财政部、商务部、外汇局负责）</w:t>
            </w:r>
          </w:p>
          <w:p w:rsidR="00B82082" w:rsidRDefault="00B82082" w:rsidP="00B82082">
            <w:pPr>
              <w:wordWrap w:val="0"/>
              <w:autoSpaceDN w:val="0"/>
              <w:spacing w:line="290" w:lineRule="atLeast"/>
              <w:ind w:firstLineChars="0" w:firstLine="450"/>
              <w:jc w:val="both"/>
              <w:rPr>
                <w:rFonts w:ascii="SimSun" w:hAnsi="SimSun"/>
                <w:szCs w:val="21"/>
              </w:rPr>
            </w:pPr>
            <w:r w:rsidRPr="00B82082">
              <w:rPr>
                <w:rFonts w:ascii="SimSun" w:eastAsia="SimSun" w:hAnsi="SimSun" w:hint="eastAsia"/>
                <w:szCs w:val="21"/>
              </w:rPr>
              <w:t>（十二）完善出口退税政策。加大</w:t>
            </w:r>
            <w:r w:rsidRPr="00B82082">
              <w:rPr>
                <w:rFonts w:ascii="SimSun" w:eastAsia="SimSun" w:hAnsi="SimSun" w:hint="eastAsia"/>
                <w:szCs w:val="21"/>
              </w:rPr>
              <w:lastRenderedPageBreak/>
              <w:t>中央财政对出口退税负担较重地区的补助力度，进一步加快出口退税进度，确保及时足额退税。适时扩大融资租赁货物出口退税试点范围。同时，加大打击骗退税力度。（财政部、商务部、发展改革委、工业和信息化部、海关总署、税务总局负责）</w:t>
            </w:r>
          </w:p>
          <w:p w:rsidR="00B82082" w:rsidRPr="00B82082" w:rsidRDefault="00B82082" w:rsidP="00B82082">
            <w:pPr>
              <w:wordWrap w:val="0"/>
              <w:autoSpaceDN w:val="0"/>
              <w:spacing w:line="290" w:lineRule="atLeast"/>
              <w:ind w:firstLineChars="0" w:firstLine="450"/>
              <w:jc w:val="both"/>
              <w:rPr>
                <w:rFonts w:ascii="SimSun" w:hAnsi="SimSun"/>
                <w:szCs w:val="21"/>
              </w:rPr>
            </w:pPr>
          </w:p>
          <w:p w:rsidR="00B82082" w:rsidRPr="00B82082" w:rsidRDefault="00B82082" w:rsidP="00B82082">
            <w:pPr>
              <w:wordWrap w:val="0"/>
              <w:autoSpaceDN w:val="0"/>
              <w:spacing w:line="290" w:lineRule="atLeast"/>
              <w:ind w:firstLineChars="0" w:firstLine="0"/>
              <w:jc w:val="both"/>
              <w:rPr>
                <w:rFonts w:ascii="SimSun" w:eastAsia="SimSun" w:hAnsi="SimSun"/>
                <w:szCs w:val="21"/>
              </w:rPr>
            </w:pPr>
            <w:r w:rsidRPr="00B82082">
              <w:rPr>
                <w:rFonts w:ascii="SimSun" w:eastAsia="SimSun" w:hAnsi="SimSun" w:hint="eastAsia"/>
                <w:szCs w:val="21"/>
              </w:rPr>
              <w:t xml:space="preserve">　　四、增强外贸企业竞争力</w:t>
            </w:r>
          </w:p>
          <w:p w:rsidR="00B82082" w:rsidRPr="00D14BE8" w:rsidRDefault="00B82082" w:rsidP="00B82082">
            <w:pPr>
              <w:wordWrap w:val="0"/>
              <w:autoSpaceDN w:val="0"/>
              <w:spacing w:line="290" w:lineRule="atLeast"/>
              <w:ind w:firstLineChars="0" w:firstLine="0"/>
              <w:jc w:val="both"/>
              <w:rPr>
                <w:rFonts w:ascii="SimSun" w:eastAsia="SimSun" w:hAnsi="SimSun"/>
                <w:spacing w:val="6"/>
                <w:szCs w:val="21"/>
              </w:rPr>
            </w:pPr>
            <w:r w:rsidRPr="00B82082">
              <w:rPr>
                <w:rFonts w:ascii="SimSun" w:eastAsia="SimSun" w:hAnsi="SimSun" w:hint="eastAsia"/>
                <w:szCs w:val="21"/>
              </w:rPr>
              <w:t xml:space="preserve"> 　 （十三）</w:t>
            </w:r>
            <w:r w:rsidRPr="00D14BE8">
              <w:rPr>
                <w:rFonts w:ascii="SimSun" w:eastAsia="SimSun" w:hAnsi="SimSun" w:hint="eastAsia"/>
                <w:spacing w:val="6"/>
                <w:szCs w:val="21"/>
              </w:rPr>
              <w:t>支持各类外贸企业发展。加快外贸生产基地建设，推动外贸发展方式的转变。支持外贸综合服务企业发展，为小微企业出口提供专业化服务。支持民营、中小外贸企业发展。引导外贸企业结构调整、兼并重组、提质增效，加快形成有核心竞争力的跨国企业集团。（商务部、工业和信息化部、发展改革委、财政部、海关总署、税务总局、质检总局、外汇局负责）</w:t>
            </w:r>
          </w:p>
          <w:p w:rsidR="00B82082" w:rsidRDefault="00B82082" w:rsidP="00D14BE8">
            <w:pPr>
              <w:wordWrap w:val="0"/>
              <w:autoSpaceDN w:val="0"/>
              <w:spacing w:line="290" w:lineRule="atLeast"/>
              <w:ind w:firstLineChars="0" w:firstLine="480"/>
              <w:jc w:val="both"/>
              <w:rPr>
                <w:rFonts w:ascii="SimSun" w:hAnsi="SimSun"/>
                <w:szCs w:val="21"/>
              </w:rPr>
            </w:pPr>
            <w:r w:rsidRPr="00B82082">
              <w:rPr>
                <w:rFonts w:ascii="SimSun" w:eastAsia="SimSun" w:hAnsi="SimSun" w:hint="eastAsia"/>
                <w:szCs w:val="21"/>
              </w:rPr>
              <w:t>（十四）创新和完善多种贸易平台。加快国际展会、电子商务、内外贸结合商品市场等贸易平台建设。扩大“市场采购”方式试点范围。出台跨境电子商务贸易便利化措施。鼓励企业在海外设立批发展示中心、商品市场、专卖店、“海外仓”等各类国际营销网络。（商务部、发展改革委、财政部、海关总署、税务总局、质检总局、外汇局负责）</w:t>
            </w:r>
          </w:p>
          <w:p w:rsidR="00D14BE8" w:rsidRPr="00D14BE8" w:rsidRDefault="00D14BE8" w:rsidP="00D14BE8">
            <w:pPr>
              <w:wordWrap w:val="0"/>
              <w:autoSpaceDN w:val="0"/>
              <w:spacing w:line="290" w:lineRule="atLeast"/>
              <w:ind w:firstLineChars="0" w:firstLine="480"/>
              <w:jc w:val="both"/>
              <w:rPr>
                <w:rFonts w:ascii="SimSun" w:hAnsi="SimSun"/>
                <w:szCs w:val="21"/>
              </w:rPr>
            </w:pPr>
          </w:p>
          <w:p w:rsidR="00B82082" w:rsidRPr="00B82082" w:rsidRDefault="00B82082" w:rsidP="00B82082">
            <w:pPr>
              <w:wordWrap w:val="0"/>
              <w:autoSpaceDN w:val="0"/>
              <w:spacing w:line="290" w:lineRule="atLeast"/>
              <w:ind w:firstLineChars="0" w:firstLine="0"/>
              <w:jc w:val="both"/>
              <w:rPr>
                <w:rFonts w:ascii="SimSun" w:eastAsia="SimSun" w:hAnsi="SimSun"/>
                <w:szCs w:val="21"/>
              </w:rPr>
            </w:pPr>
            <w:r w:rsidRPr="00B82082">
              <w:rPr>
                <w:rFonts w:ascii="SimSun" w:eastAsia="SimSun" w:hAnsi="SimSun" w:hint="eastAsia"/>
                <w:szCs w:val="21"/>
              </w:rPr>
              <w:t xml:space="preserve">　　五、加强组织领导</w:t>
            </w:r>
          </w:p>
          <w:p w:rsidR="00B82082" w:rsidRPr="00B82082" w:rsidRDefault="00B82082" w:rsidP="00B82082">
            <w:pPr>
              <w:wordWrap w:val="0"/>
              <w:autoSpaceDN w:val="0"/>
              <w:spacing w:line="290" w:lineRule="atLeast"/>
              <w:ind w:firstLineChars="0" w:firstLine="0"/>
              <w:jc w:val="both"/>
              <w:rPr>
                <w:rFonts w:ascii="SimSun" w:eastAsia="SimSun" w:hAnsi="SimSun"/>
                <w:szCs w:val="21"/>
              </w:rPr>
            </w:pPr>
            <w:r w:rsidRPr="00B82082">
              <w:rPr>
                <w:rFonts w:ascii="SimSun" w:eastAsia="SimSun" w:hAnsi="SimSun" w:hint="eastAsia"/>
                <w:szCs w:val="21"/>
              </w:rPr>
              <w:t xml:space="preserve">　　（十五）</w:t>
            </w:r>
            <w:r w:rsidRPr="00E65C84">
              <w:rPr>
                <w:rFonts w:ascii="SimSun" w:eastAsia="SimSun" w:hAnsi="SimSun" w:hint="eastAsia"/>
                <w:spacing w:val="6"/>
                <w:szCs w:val="21"/>
              </w:rPr>
              <w:t>进一步提高认识。外贸发展不仅对稳增长、保就业至关重要，而且有利于促进中国经济与世界经济深度融合。各地区、各部门要全面准确地把握外贸形势，兼顾当前和长远，采取果断有力措施，激发市场主体活力，提振外贸企业信心，促进进出口平稳增长。</w:t>
            </w:r>
          </w:p>
          <w:p w:rsidR="00B82082" w:rsidRPr="00407359" w:rsidRDefault="00B82082" w:rsidP="00B82082">
            <w:pPr>
              <w:wordWrap w:val="0"/>
              <w:autoSpaceDN w:val="0"/>
              <w:spacing w:line="290" w:lineRule="atLeast"/>
              <w:ind w:firstLineChars="0" w:firstLine="0"/>
              <w:jc w:val="both"/>
              <w:rPr>
                <w:rFonts w:ascii="SimSun" w:eastAsia="SimSun" w:hAnsi="SimSun"/>
                <w:spacing w:val="12"/>
                <w:szCs w:val="21"/>
              </w:rPr>
            </w:pPr>
            <w:r w:rsidRPr="00B82082">
              <w:rPr>
                <w:rFonts w:ascii="SimSun" w:eastAsia="SimSun" w:hAnsi="SimSun" w:hint="eastAsia"/>
                <w:szCs w:val="21"/>
              </w:rPr>
              <w:t xml:space="preserve">　　（十六）</w:t>
            </w:r>
            <w:r w:rsidRPr="00407359">
              <w:rPr>
                <w:rFonts w:ascii="SimSun" w:eastAsia="SimSun" w:hAnsi="SimSun" w:hint="eastAsia"/>
                <w:spacing w:val="12"/>
                <w:szCs w:val="21"/>
              </w:rPr>
              <w:t>抓好政策措施落实。地方各级人民政府、各部门要高度重视外贸工作，顾全大局，积极作为。坚持深化改革、扩大开放，进一步转变职能、简政放权，强化服务意识，提高对外贸企业特别是小</w:t>
            </w:r>
            <w:r w:rsidRPr="00407359">
              <w:rPr>
                <w:rFonts w:ascii="SimSun" w:eastAsia="SimSun" w:hAnsi="SimSun" w:hint="eastAsia"/>
                <w:spacing w:val="12"/>
                <w:szCs w:val="21"/>
              </w:rPr>
              <w:lastRenderedPageBreak/>
              <w:t>微企业的服务水平。地方各级人民政府要根据形势需要和本地实际，出台有针对性的配套措施，形成政策合力。各相关部门要根据本意见抓紧制定具体工作方案，明确时限要求。商务部要派出工作组，宣讲政策，加强指导，督促检查，确保各项政策措施落实到位。</w:t>
            </w:r>
          </w:p>
          <w:p w:rsidR="00407359" w:rsidRDefault="00407359" w:rsidP="00B82082">
            <w:pPr>
              <w:wordWrap w:val="0"/>
              <w:autoSpaceDN w:val="0"/>
              <w:spacing w:line="290" w:lineRule="atLeast"/>
              <w:ind w:firstLineChars="0" w:firstLine="0"/>
              <w:jc w:val="both"/>
              <w:rPr>
                <w:rFonts w:ascii="SimSun" w:hAnsi="SimSun"/>
                <w:szCs w:val="21"/>
              </w:rPr>
            </w:pPr>
          </w:p>
          <w:p w:rsidR="00407359" w:rsidRDefault="00407359" w:rsidP="00B82082">
            <w:pPr>
              <w:wordWrap w:val="0"/>
              <w:autoSpaceDN w:val="0"/>
              <w:spacing w:line="290" w:lineRule="atLeast"/>
              <w:ind w:firstLineChars="0" w:firstLine="0"/>
              <w:jc w:val="both"/>
              <w:rPr>
                <w:rFonts w:ascii="SimSun" w:hAnsi="SimSun"/>
                <w:szCs w:val="21"/>
              </w:rPr>
            </w:pPr>
          </w:p>
          <w:p w:rsidR="00B82082" w:rsidRPr="00B82082" w:rsidRDefault="00B82082" w:rsidP="00407359">
            <w:pPr>
              <w:wordWrap w:val="0"/>
              <w:autoSpaceDN w:val="0"/>
              <w:spacing w:line="290" w:lineRule="atLeast"/>
              <w:ind w:firstLineChars="0" w:firstLine="0"/>
              <w:jc w:val="right"/>
              <w:rPr>
                <w:rFonts w:ascii="SimSun" w:eastAsia="SimSun" w:hAnsi="SimSun"/>
                <w:szCs w:val="21"/>
              </w:rPr>
            </w:pPr>
            <w:r w:rsidRPr="00B82082">
              <w:rPr>
                <w:rFonts w:ascii="SimSun" w:eastAsia="SimSun" w:hAnsi="SimSun" w:hint="eastAsia"/>
                <w:szCs w:val="21"/>
              </w:rPr>
              <w:t xml:space="preserve">　国务院办公厅</w:t>
            </w:r>
          </w:p>
          <w:p w:rsidR="00B82082" w:rsidRPr="00B82082" w:rsidRDefault="00B82082" w:rsidP="00407359">
            <w:pPr>
              <w:wordWrap w:val="0"/>
              <w:autoSpaceDN w:val="0"/>
              <w:spacing w:line="290" w:lineRule="atLeast"/>
              <w:ind w:firstLineChars="0" w:firstLine="0"/>
              <w:jc w:val="right"/>
              <w:rPr>
                <w:rFonts w:ascii="SimSun" w:eastAsia="SimSun" w:hAnsi="SimSun"/>
                <w:szCs w:val="21"/>
              </w:rPr>
            </w:pPr>
            <w:r w:rsidRPr="00B82082">
              <w:rPr>
                <w:rFonts w:ascii="SimSun" w:eastAsia="SimSun" w:hAnsi="SimSun" w:hint="eastAsia"/>
                <w:szCs w:val="21"/>
              </w:rPr>
              <w:t xml:space="preserve"> 　　　　　　　　　　　2014年5月4日</w:t>
            </w:r>
          </w:p>
          <w:p w:rsidR="00F67646" w:rsidRPr="00B82082" w:rsidRDefault="00F67646" w:rsidP="00B82082">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383" w:rsidRDefault="00321383" w:rsidP="00E77709">
      <w:pPr>
        <w:spacing w:line="240" w:lineRule="auto"/>
        <w:ind w:firstLine="420"/>
      </w:pPr>
      <w:r>
        <w:separator/>
      </w:r>
    </w:p>
  </w:endnote>
  <w:endnote w:type="continuationSeparator" w:id="1">
    <w:p w:rsidR="00321383" w:rsidRDefault="00321383"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383" w:rsidRDefault="00321383" w:rsidP="00E77709">
      <w:pPr>
        <w:spacing w:line="240" w:lineRule="auto"/>
        <w:ind w:firstLine="420"/>
      </w:pPr>
      <w:r>
        <w:separator/>
      </w:r>
    </w:p>
  </w:footnote>
  <w:footnote w:type="continuationSeparator" w:id="1">
    <w:p w:rsidR="00321383" w:rsidRDefault="00321383"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321383"/>
    <w:rsid w:val="00387AFB"/>
    <w:rsid w:val="00407359"/>
    <w:rsid w:val="004812E5"/>
    <w:rsid w:val="00677F03"/>
    <w:rsid w:val="00711B01"/>
    <w:rsid w:val="007B6328"/>
    <w:rsid w:val="0089236A"/>
    <w:rsid w:val="009B47F6"/>
    <w:rsid w:val="00A13C17"/>
    <w:rsid w:val="00B77A92"/>
    <w:rsid w:val="00B82082"/>
    <w:rsid w:val="00C7310E"/>
    <w:rsid w:val="00D05A72"/>
    <w:rsid w:val="00D14BE8"/>
    <w:rsid w:val="00D71B0B"/>
    <w:rsid w:val="00E65C84"/>
    <w:rsid w:val="00E77709"/>
    <w:rsid w:val="00EF5241"/>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1135</Words>
  <Characters>6475</Characters>
  <Application>Microsoft Office Word</Application>
  <DocSecurity>0</DocSecurity>
  <Lines>53</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7</cp:revision>
  <dcterms:created xsi:type="dcterms:W3CDTF">2014-05-29T02:26:00Z</dcterms:created>
  <dcterms:modified xsi:type="dcterms:W3CDTF">2014-05-29T06:14:00Z</dcterms:modified>
</cp:coreProperties>
</file>